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54F93C" w14:textId="23BF6182" w:rsidR="00A64D53" w:rsidRPr="00FB33BD" w:rsidRDefault="00A64D53" w:rsidP="00A64D53">
      <w:pPr>
        <w:widowControl w:val="0"/>
        <w:tabs>
          <w:tab w:val="right" w:pos="9639"/>
        </w:tabs>
        <w:spacing w:after="0"/>
        <w:rPr>
          <w:rFonts w:eastAsia="SimSun"/>
          <w:b/>
          <w:sz w:val="24"/>
        </w:rPr>
      </w:pPr>
      <w:r w:rsidRPr="00FB33BD">
        <w:rPr>
          <w:rFonts w:eastAsia="SimSun"/>
          <w:b/>
          <w:sz w:val="24"/>
        </w:rPr>
        <w:t>3GPP TSG-RAN WG2 Meeting #12</w:t>
      </w:r>
      <w:r>
        <w:rPr>
          <w:rFonts w:eastAsia="SimSun"/>
          <w:b/>
          <w:sz w:val="24"/>
        </w:rPr>
        <w:t>7</w:t>
      </w:r>
      <w:r w:rsidRPr="00FB33BD">
        <w:rPr>
          <w:rFonts w:eastAsia="SimSun"/>
          <w:b/>
          <w:sz w:val="24"/>
        </w:rPr>
        <w:tab/>
      </w:r>
      <w:r w:rsidR="008B0A12" w:rsidRPr="008B0A12">
        <w:rPr>
          <w:rFonts w:eastAsia="SimSun"/>
          <w:b/>
          <w:sz w:val="24"/>
        </w:rPr>
        <w:t>R2-2407237</w:t>
      </w:r>
    </w:p>
    <w:p w14:paraId="0CEA321D" w14:textId="77777777" w:rsidR="00A64D53" w:rsidRPr="00FB33BD" w:rsidRDefault="00A64D53" w:rsidP="00A64D53">
      <w:pPr>
        <w:widowControl w:val="0"/>
        <w:tabs>
          <w:tab w:val="right" w:pos="9639"/>
        </w:tabs>
        <w:spacing w:after="0"/>
        <w:rPr>
          <w:rFonts w:eastAsia="SimSun"/>
          <w:b/>
          <w:sz w:val="24"/>
        </w:rPr>
      </w:pPr>
      <w:r w:rsidRPr="00BA681B">
        <w:rPr>
          <w:rFonts w:eastAsia="SimSun"/>
          <w:b/>
          <w:sz w:val="24"/>
        </w:rPr>
        <w:t>Maastricht, N</w:t>
      </w:r>
      <w:r>
        <w:rPr>
          <w:rFonts w:eastAsia="SimSun"/>
          <w:b/>
          <w:sz w:val="24"/>
        </w:rPr>
        <w:t>etherlands</w:t>
      </w:r>
      <w:r w:rsidRPr="00FB33BD">
        <w:rPr>
          <w:rFonts w:eastAsia="SimSun"/>
          <w:b/>
          <w:sz w:val="24"/>
        </w:rPr>
        <w:t xml:space="preserve">, </w:t>
      </w:r>
      <w:r>
        <w:rPr>
          <w:rFonts w:eastAsia="SimSun"/>
          <w:b/>
          <w:sz w:val="24"/>
        </w:rPr>
        <w:t>August</w:t>
      </w:r>
      <w:r w:rsidRPr="00FB33BD">
        <w:rPr>
          <w:rFonts w:eastAsia="SimSun"/>
          <w:b/>
          <w:sz w:val="24"/>
        </w:rPr>
        <w:t xml:space="preserve"> </w:t>
      </w:r>
      <w:r>
        <w:rPr>
          <w:rFonts w:eastAsia="SimSun"/>
          <w:b/>
          <w:sz w:val="24"/>
        </w:rPr>
        <w:t>19</w:t>
      </w:r>
      <w:r w:rsidRPr="00E32720">
        <w:rPr>
          <w:rFonts w:eastAsia="SimSun"/>
          <w:b/>
          <w:sz w:val="24"/>
          <w:vertAlign w:val="superscript"/>
        </w:rPr>
        <w:t>th</w:t>
      </w:r>
      <w:r>
        <w:rPr>
          <w:rFonts w:eastAsia="SimSun"/>
          <w:b/>
          <w:sz w:val="24"/>
        </w:rPr>
        <w:t xml:space="preserve"> </w:t>
      </w:r>
      <w:r w:rsidRPr="00FB33BD">
        <w:rPr>
          <w:rFonts w:eastAsia="SimSun"/>
          <w:b/>
          <w:sz w:val="24"/>
        </w:rPr>
        <w:t xml:space="preserve">– </w:t>
      </w:r>
      <w:r>
        <w:rPr>
          <w:rFonts w:eastAsia="SimSun"/>
          <w:b/>
          <w:sz w:val="24"/>
        </w:rPr>
        <w:t>23</w:t>
      </w:r>
      <w:r w:rsidRPr="00E32720">
        <w:rPr>
          <w:rFonts w:eastAsia="SimSun"/>
          <w:b/>
          <w:sz w:val="24"/>
          <w:vertAlign w:val="superscript"/>
        </w:rPr>
        <w:t>rd</w:t>
      </w:r>
      <w:r>
        <w:rPr>
          <w:rFonts w:eastAsia="SimSun"/>
          <w:b/>
          <w:sz w:val="24"/>
        </w:rPr>
        <w:t>,</w:t>
      </w:r>
      <w:r w:rsidRPr="00FB33BD">
        <w:rPr>
          <w:rFonts w:eastAsia="SimSun"/>
          <w:b/>
          <w:sz w:val="24"/>
        </w:rPr>
        <w:t xml:space="preserve"> 2024</w:t>
      </w:r>
    </w:p>
    <w:p w14:paraId="2E745AE3" w14:textId="77777777" w:rsidR="00E90E49" w:rsidRPr="00630558" w:rsidRDefault="00E90E49" w:rsidP="00357380">
      <w:pPr>
        <w:pStyle w:val="3GPPHeader"/>
      </w:pPr>
    </w:p>
    <w:p w14:paraId="40CF7388" w14:textId="34F12142" w:rsidR="00E90E49" w:rsidRPr="003B6FF8" w:rsidRDefault="00E90E49" w:rsidP="00300FD9">
      <w:pPr>
        <w:pStyle w:val="3GPPHeader"/>
        <w:overflowPunct w:val="0"/>
        <w:autoSpaceDE w:val="0"/>
        <w:autoSpaceDN w:val="0"/>
        <w:adjustRightInd w:val="0"/>
        <w:spacing w:line="240" w:lineRule="auto"/>
        <w:textAlignment w:val="baseline"/>
        <w:rPr>
          <w:rFonts w:eastAsia="SimSun" w:cs="Times New Roman"/>
          <w:lang w:eastAsia="zh-CN"/>
        </w:rPr>
      </w:pPr>
      <w:r w:rsidRPr="003B6FF8">
        <w:rPr>
          <w:rFonts w:eastAsia="SimSun" w:cs="Times New Roman"/>
          <w:lang w:eastAsia="zh-CN"/>
        </w:rPr>
        <w:t>Agenda Item:</w:t>
      </w:r>
      <w:r w:rsidRPr="003B6FF8">
        <w:rPr>
          <w:rFonts w:eastAsia="SimSun" w:cs="Times New Roman"/>
          <w:lang w:eastAsia="zh-CN"/>
        </w:rPr>
        <w:tab/>
      </w:r>
      <w:r w:rsidR="00955449" w:rsidRPr="003B6FF8">
        <w:rPr>
          <w:rFonts w:eastAsia="SimSun" w:cs="Times New Roman"/>
          <w:lang w:eastAsia="zh-CN"/>
        </w:rPr>
        <w:t>8.</w:t>
      </w:r>
      <w:r w:rsidR="00DA7351" w:rsidRPr="003B6FF8">
        <w:rPr>
          <w:rFonts w:eastAsia="SimSun" w:cs="Times New Roman"/>
          <w:lang w:eastAsia="zh-CN"/>
        </w:rPr>
        <w:t>9</w:t>
      </w:r>
      <w:r w:rsidR="00955449" w:rsidRPr="003B6FF8">
        <w:rPr>
          <w:rFonts w:eastAsia="SimSun" w:cs="Times New Roman"/>
          <w:lang w:eastAsia="zh-CN"/>
        </w:rPr>
        <w:t>.</w:t>
      </w:r>
      <w:r w:rsidR="00A740B1" w:rsidRPr="003B6FF8">
        <w:rPr>
          <w:rFonts w:eastAsia="SimSun" w:cs="Times New Roman"/>
          <w:lang w:eastAsia="zh-CN"/>
        </w:rPr>
        <w:t>2</w:t>
      </w:r>
    </w:p>
    <w:p w14:paraId="719003AB" w14:textId="77777777" w:rsidR="00E90E49" w:rsidRPr="003B6FF8" w:rsidRDefault="003D3C45" w:rsidP="00300FD9">
      <w:pPr>
        <w:pStyle w:val="3GPPHeader"/>
        <w:overflowPunct w:val="0"/>
        <w:autoSpaceDE w:val="0"/>
        <w:autoSpaceDN w:val="0"/>
        <w:adjustRightInd w:val="0"/>
        <w:spacing w:line="240" w:lineRule="auto"/>
        <w:textAlignment w:val="baseline"/>
        <w:rPr>
          <w:rFonts w:eastAsia="SimSun" w:cs="Times New Roman"/>
          <w:lang w:eastAsia="zh-CN"/>
        </w:rPr>
      </w:pPr>
      <w:r w:rsidRPr="003B6FF8">
        <w:rPr>
          <w:rFonts w:eastAsia="SimSun" w:cs="Times New Roman"/>
          <w:lang w:eastAsia="zh-CN"/>
        </w:rPr>
        <w:t>Source:</w:t>
      </w:r>
      <w:r w:rsidR="00E90E49" w:rsidRPr="003B6FF8">
        <w:rPr>
          <w:rFonts w:eastAsia="SimSun" w:cs="Times New Roman"/>
          <w:lang w:eastAsia="zh-CN"/>
        </w:rPr>
        <w:tab/>
      </w:r>
      <w:r w:rsidR="00F64C2B" w:rsidRPr="003B6FF8">
        <w:rPr>
          <w:rFonts w:eastAsia="SimSun" w:cs="Times New Roman"/>
          <w:lang w:eastAsia="zh-CN"/>
        </w:rPr>
        <w:t>Ericsson</w:t>
      </w:r>
    </w:p>
    <w:p w14:paraId="3CE99A1A" w14:textId="61119330" w:rsidR="00E90E49" w:rsidRPr="003B6FF8" w:rsidRDefault="003D3C45" w:rsidP="00300FD9">
      <w:pPr>
        <w:pStyle w:val="3GPPHeader"/>
        <w:overflowPunct w:val="0"/>
        <w:autoSpaceDE w:val="0"/>
        <w:autoSpaceDN w:val="0"/>
        <w:adjustRightInd w:val="0"/>
        <w:spacing w:line="240" w:lineRule="auto"/>
        <w:textAlignment w:val="baseline"/>
        <w:rPr>
          <w:rFonts w:eastAsia="SimSun" w:cs="Times New Roman"/>
          <w:lang w:eastAsia="zh-CN"/>
        </w:rPr>
      </w:pPr>
      <w:r w:rsidRPr="003B6FF8">
        <w:rPr>
          <w:rFonts w:eastAsia="SimSun" w:cs="Times New Roman"/>
          <w:lang w:eastAsia="zh-CN"/>
        </w:rPr>
        <w:t>Title:</w:t>
      </w:r>
      <w:r w:rsidR="00E90E49" w:rsidRPr="003B6FF8">
        <w:rPr>
          <w:rFonts w:eastAsia="SimSun" w:cs="Times New Roman"/>
          <w:lang w:eastAsia="zh-CN"/>
        </w:rPr>
        <w:tab/>
      </w:r>
      <w:r w:rsidR="00A740B1" w:rsidRPr="003B6FF8">
        <w:rPr>
          <w:rFonts w:eastAsia="SimSun" w:cs="Times New Roman"/>
          <w:lang w:eastAsia="zh-CN"/>
        </w:rPr>
        <w:t>Support for store and forward</w:t>
      </w:r>
      <w:r w:rsidR="004B777D" w:rsidRPr="003B6FF8">
        <w:rPr>
          <w:rFonts w:eastAsia="SimSun" w:cs="Times New Roman"/>
          <w:lang w:eastAsia="zh-CN"/>
        </w:rPr>
        <w:t xml:space="preserve"> in IoT NTN</w:t>
      </w:r>
    </w:p>
    <w:p w14:paraId="1C58528E" w14:textId="5C8DA81A" w:rsidR="00E90E49" w:rsidRPr="003B6FF8" w:rsidRDefault="00E90E49" w:rsidP="002B4DEB">
      <w:pPr>
        <w:pStyle w:val="3GPPHeader"/>
        <w:overflowPunct w:val="0"/>
        <w:autoSpaceDE w:val="0"/>
        <w:autoSpaceDN w:val="0"/>
        <w:adjustRightInd w:val="0"/>
        <w:spacing w:after="60" w:line="240" w:lineRule="auto"/>
        <w:textAlignment w:val="baseline"/>
        <w:rPr>
          <w:rFonts w:eastAsia="SimSun" w:cs="Times New Roman"/>
          <w:lang w:eastAsia="zh-CN"/>
        </w:rPr>
      </w:pPr>
      <w:r w:rsidRPr="003B6FF8">
        <w:rPr>
          <w:rFonts w:eastAsia="SimSun" w:cs="Times New Roman"/>
          <w:lang w:eastAsia="zh-CN"/>
        </w:rPr>
        <w:t>Document for:</w:t>
      </w:r>
      <w:r w:rsidRPr="003B6FF8">
        <w:rPr>
          <w:rFonts w:eastAsia="SimSun" w:cs="Times New Roman"/>
          <w:lang w:eastAsia="zh-CN"/>
        </w:rPr>
        <w:tab/>
        <w:t>Discussion, Decision</w:t>
      </w:r>
    </w:p>
    <w:p w14:paraId="0363E309" w14:textId="77777777" w:rsidR="00E90E49" w:rsidRPr="00630558" w:rsidRDefault="00230D18" w:rsidP="00CE0424">
      <w:pPr>
        <w:pStyle w:val="Heading1"/>
      </w:pPr>
      <w:r w:rsidRPr="00630558">
        <w:t>1</w:t>
      </w:r>
      <w:r w:rsidRPr="00630558">
        <w:tab/>
      </w:r>
      <w:r w:rsidR="00E90E49" w:rsidRPr="00630558">
        <w:t>Introduction</w:t>
      </w:r>
    </w:p>
    <w:p w14:paraId="47521187" w14:textId="162B15F8" w:rsidR="00AA6EDF" w:rsidRPr="00630558" w:rsidRDefault="00796FA2" w:rsidP="00C9628B">
      <w:pPr>
        <w:pStyle w:val="BodyText"/>
        <w:rPr>
          <w:rFonts w:eastAsia="SimSun" w:cs="Arial"/>
          <w:szCs w:val="20"/>
          <w:lang w:eastAsia="en-GB"/>
        </w:rPr>
      </w:pPr>
      <w:r w:rsidRPr="009149DD">
        <w:t xml:space="preserve">Based on the conclusions from SA2 study </w:t>
      </w:r>
      <w:r w:rsidR="00E52201">
        <w:rPr>
          <w:lang w:val="en-US"/>
        </w:rPr>
        <w:t>report</w:t>
      </w:r>
      <w:r w:rsidRPr="009149DD">
        <w:t xml:space="preserve"> [1</w:t>
      </w:r>
      <w:r w:rsidRPr="009149DD">
        <w:rPr>
          <w:noProof/>
        </w:rPr>
        <w:t>],</w:t>
      </w:r>
      <w:r w:rsidRPr="009149DD">
        <w:t xml:space="preserve"> i</w:t>
      </w:r>
      <w:r w:rsidR="002A2A3F" w:rsidRPr="00630558">
        <w:t xml:space="preserve">n this contribution, we </w:t>
      </w:r>
      <w:r w:rsidR="00A740B1" w:rsidRPr="00630558">
        <w:t xml:space="preserve">discuss </w:t>
      </w:r>
      <w:r w:rsidR="00A740B1" w:rsidRPr="00630558">
        <w:rPr>
          <w:rFonts w:cs="Arial"/>
        </w:rPr>
        <w:t>t</w:t>
      </w:r>
      <w:r w:rsidR="00DF0344" w:rsidRPr="00630558">
        <w:rPr>
          <w:rFonts w:cs="Arial"/>
        </w:rPr>
        <w:t xml:space="preserve">he objectives </w:t>
      </w:r>
      <w:r w:rsidR="00A740B1" w:rsidRPr="00630558">
        <w:rPr>
          <w:rFonts w:cs="Arial"/>
        </w:rPr>
        <w:t xml:space="preserve">for store and forward </w:t>
      </w:r>
      <w:r w:rsidR="00DF0344" w:rsidRPr="00630558">
        <w:rPr>
          <w:rFonts w:cs="Arial"/>
        </w:rPr>
        <w:t xml:space="preserve">of the work item </w:t>
      </w:r>
      <w:r w:rsidR="00DF0344" w:rsidRPr="00630558">
        <w:rPr>
          <w:rFonts w:cs="Arial"/>
        </w:rPr>
        <w:fldChar w:fldCharType="begin"/>
      </w:r>
      <w:r w:rsidR="00DF0344" w:rsidRPr="00DF0344">
        <w:rPr>
          <w:rFonts w:cs="Arial"/>
        </w:rPr>
        <w:instrText xml:space="preserve"> REF _Ref45286859 \r \h </w:instrText>
      </w:r>
      <w:r w:rsidR="00DF0344">
        <w:rPr>
          <w:rFonts w:cs="Arial"/>
        </w:rPr>
        <w:instrText xml:space="preserve"> \* MERGEFORMAT </w:instrText>
      </w:r>
      <w:r w:rsidR="00DF0344" w:rsidRPr="00630558">
        <w:rPr>
          <w:rFonts w:cs="Arial"/>
        </w:rPr>
      </w:r>
      <w:r w:rsidR="00DF0344" w:rsidRPr="00630558">
        <w:rPr>
          <w:rFonts w:cs="Arial"/>
        </w:rPr>
        <w:fldChar w:fldCharType="separate"/>
      </w:r>
      <w:r w:rsidR="00B04001" w:rsidRPr="00630558">
        <w:rPr>
          <w:rFonts w:cs="Arial"/>
        </w:rPr>
        <w:t>[</w:t>
      </w:r>
      <w:r w:rsidRPr="009149DD">
        <w:rPr>
          <w:rFonts w:cs="Arial"/>
        </w:rPr>
        <w:t>2</w:t>
      </w:r>
      <w:r w:rsidR="00B04001" w:rsidRPr="00630558">
        <w:rPr>
          <w:rFonts w:cs="Arial"/>
        </w:rPr>
        <w:t>]</w:t>
      </w:r>
      <w:r w:rsidR="00DF0344" w:rsidRPr="00630558">
        <w:rPr>
          <w:rFonts w:cs="Arial"/>
        </w:rPr>
        <w:fldChar w:fldCharType="end"/>
      </w:r>
      <w:r w:rsidR="00DF0344" w:rsidRPr="009149DD">
        <w:rPr>
          <w:rFonts w:cs="Arial"/>
          <w:bCs/>
          <w:noProof/>
        </w:rPr>
        <w:t>:</w:t>
      </w:r>
      <w:r w:rsidR="00A740B1" w:rsidRPr="00630558">
        <w:rPr>
          <w:rFonts w:cs="Arial"/>
        </w:rPr>
        <w:t xml:space="preserve"> </w:t>
      </w:r>
    </w:p>
    <w:p w14:paraId="327750DE" w14:textId="77777777" w:rsidR="00AA6EDF" w:rsidRPr="00630558" w:rsidRDefault="00AA6EDF" w:rsidP="00AA6EDF">
      <w:pPr>
        <w:numPr>
          <w:ilvl w:val="0"/>
          <w:numId w:val="40"/>
        </w:numPr>
        <w:overflowPunct w:val="0"/>
        <w:autoSpaceDE w:val="0"/>
        <w:autoSpaceDN w:val="0"/>
        <w:adjustRightInd w:val="0"/>
        <w:spacing w:after="180"/>
      </w:pPr>
      <w:r w:rsidRPr="00630558">
        <w:t xml:space="preserve">Support of </w:t>
      </w:r>
      <w:bookmarkStart w:id="0" w:name="OLE_LINK13"/>
      <w:r w:rsidRPr="00630558">
        <w:t>Store&amp;Forward (S&amp;F)</w:t>
      </w:r>
      <w:bookmarkEnd w:id="0"/>
      <w:r w:rsidRPr="00630558">
        <w:t xml:space="preserve"> satellite operation with full eNB as regenerative payload, therefore:</w:t>
      </w:r>
    </w:p>
    <w:p w14:paraId="266632E9" w14:textId="2E0BF210" w:rsidR="00AA6EDF" w:rsidRPr="00630558" w:rsidRDefault="00AA6EDF" w:rsidP="00AA6EDF">
      <w:pPr>
        <w:numPr>
          <w:ilvl w:val="1"/>
          <w:numId w:val="40"/>
        </w:numPr>
        <w:overflowPunct w:val="0"/>
        <w:autoSpaceDE w:val="0"/>
        <w:autoSpaceDN w:val="0"/>
        <w:adjustRightInd w:val="0"/>
      </w:pPr>
      <w:r w:rsidRPr="00630558">
        <w:t>Define the necessary enhancements into E-UTRAN (network &amp; UE) to support S&amp;F operation for delay-tolerant services [RAN3, RAN2]</w:t>
      </w:r>
    </w:p>
    <w:p w14:paraId="76DEBD91" w14:textId="4DFC626E" w:rsidR="00AA6EDF" w:rsidRPr="00630558" w:rsidRDefault="00AA6EDF" w:rsidP="00AA6EDF">
      <w:pPr>
        <w:numPr>
          <w:ilvl w:val="2"/>
          <w:numId w:val="40"/>
        </w:numPr>
        <w:overflowPunct w:val="0"/>
        <w:autoSpaceDE w:val="0"/>
        <w:autoSpaceDN w:val="0"/>
        <w:adjustRightInd w:val="0"/>
      </w:pPr>
      <w:r w:rsidRPr="00630558">
        <w:t>At least specify necessary enhancements e.g. related to S1 protocol, especially to address the feeder link switch over as needed [RAN3]</w:t>
      </w:r>
    </w:p>
    <w:p w14:paraId="63A63098" w14:textId="08040F81" w:rsidR="00AA6EDF" w:rsidRPr="00630558" w:rsidRDefault="00AA6EDF" w:rsidP="00C9628B">
      <w:pPr>
        <w:ind w:left="720"/>
      </w:pPr>
      <w:r w:rsidRPr="00630558">
        <w:t>Note: Strive to minimise UE impact.</w:t>
      </w:r>
    </w:p>
    <w:p w14:paraId="56668B7F" w14:textId="3721FD3F" w:rsidR="00BD5B67" w:rsidRPr="00630558" w:rsidRDefault="00AA6EDF" w:rsidP="00BD5B67">
      <w:pPr>
        <w:ind w:left="720"/>
      </w:pPr>
      <w:r w:rsidRPr="00630558">
        <w:t>Note: Coordination with SA2 (Rel-19 SA2 led Sat-Arch ph3 SI) is needed on the detail requirements (e.g. traffic type, or QoS parameters for S&amp;F), network architecture (e.g. whether consider (partial) core network on satellite) etc.; further coordination with CT1 might be required</w:t>
      </w:r>
    </w:p>
    <w:p w14:paraId="4C9C8AB3" w14:textId="2DFD29FD" w:rsidR="004000E8" w:rsidRPr="00630558" w:rsidRDefault="00230D18" w:rsidP="00CE0424">
      <w:pPr>
        <w:pStyle w:val="Heading1"/>
      </w:pPr>
      <w:bookmarkStart w:id="1" w:name="_Ref178064866"/>
      <w:r w:rsidRPr="00630558">
        <w:t>2</w:t>
      </w:r>
      <w:r w:rsidRPr="00630558">
        <w:tab/>
      </w:r>
      <w:bookmarkEnd w:id="1"/>
      <w:r w:rsidR="00FF45DC" w:rsidRPr="00630558">
        <w:t>Discussion</w:t>
      </w:r>
    </w:p>
    <w:p w14:paraId="6310C00D" w14:textId="596425C8" w:rsidR="000A2579" w:rsidRPr="00630558" w:rsidRDefault="000A2579" w:rsidP="000A2579">
      <w:pPr>
        <w:pStyle w:val="Heading2"/>
      </w:pPr>
      <w:r w:rsidRPr="00630558">
        <w:t>2.1</w:t>
      </w:r>
      <w:r w:rsidR="004D54FB" w:rsidRPr="00630558">
        <w:tab/>
        <w:t>Architecture</w:t>
      </w:r>
    </w:p>
    <w:p w14:paraId="6DB71A1F" w14:textId="7FDD9A01" w:rsidR="00EF49E2" w:rsidRPr="003B6FF8" w:rsidRDefault="004D54FB" w:rsidP="00AA0159">
      <w:pPr>
        <w:rPr>
          <w:lang w:eastAsia="ja-JP"/>
        </w:rPr>
      </w:pPr>
      <w:r w:rsidRPr="003B6FF8">
        <w:rPr>
          <w:lang w:eastAsia="ja-JP"/>
        </w:rPr>
        <w:t xml:space="preserve">SA2 study </w:t>
      </w:r>
      <w:r w:rsidR="00106D0A" w:rsidRPr="003B6FF8">
        <w:rPr>
          <w:lang w:eastAsia="ja-JP"/>
        </w:rPr>
        <w:t xml:space="preserve">item on Store and Forward (S&amp;F) architecture </w:t>
      </w:r>
      <w:r w:rsidR="0001652A" w:rsidRPr="003B6FF8">
        <w:rPr>
          <w:lang w:eastAsia="ja-JP"/>
        </w:rPr>
        <w:t xml:space="preserve">[1] </w:t>
      </w:r>
      <w:r w:rsidRPr="003B6FF8">
        <w:rPr>
          <w:lang w:eastAsia="ja-JP"/>
        </w:rPr>
        <w:t xml:space="preserve">has concluded </w:t>
      </w:r>
      <w:r w:rsidR="009B4FD8" w:rsidRPr="003B6FF8">
        <w:rPr>
          <w:lang w:eastAsia="ja-JP"/>
        </w:rPr>
        <w:t xml:space="preserve">with two possibilities for the </w:t>
      </w:r>
      <w:r w:rsidRPr="003B6FF8">
        <w:rPr>
          <w:lang w:eastAsia="ja-JP"/>
        </w:rPr>
        <w:t>final architecture</w:t>
      </w:r>
      <w:r w:rsidR="00FC2AE5" w:rsidRPr="003B6FF8">
        <w:rPr>
          <w:lang w:eastAsia="ja-JP"/>
        </w:rPr>
        <w:t xml:space="preserve"> that will be captured in an informative annex</w:t>
      </w:r>
      <w:r w:rsidR="00EF49E2" w:rsidRPr="003B6FF8">
        <w:rPr>
          <w:lang w:eastAsia="ja-JP"/>
        </w:rPr>
        <w:t>:</w:t>
      </w:r>
    </w:p>
    <w:p w14:paraId="7BEFA853" w14:textId="01121963" w:rsidR="00EF49E2" w:rsidRPr="00630558" w:rsidRDefault="00EF49E2" w:rsidP="00EF49E2">
      <w:pPr>
        <w:pStyle w:val="ListParagraph"/>
        <w:numPr>
          <w:ilvl w:val="0"/>
          <w:numId w:val="44"/>
        </w:numPr>
        <w:rPr>
          <w:lang w:val="en-GB" w:eastAsia="ja-JP"/>
        </w:rPr>
      </w:pPr>
      <w:r w:rsidRPr="00630558">
        <w:rPr>
          <w:b/>
          <w:lang w:val="en-GB" w:eastAsia="ja-JP"/>
        </w:rPr>
        <w:t>F</w:t>
      </w:r>
      <w:r w:rsidR="005D0A54" w:rsidRPr="00630558">
        <w:rPr>
          <w:b/>
          <w:lang w:val="en-GB" w:eastAsia="ja-JP"/>
        </w:rPr>
        <w:t>ull core network</w:t>
      </w:r>
      <w:r w:rsidR="0001652A" w:rsidRPr="00630558">
        <w:rPr>
          <w:b/>
          <w:lang w:val="en-GB" w:eastAsia="ja-JP"/>
        </w:rPr>
        <w:t xml:space="preserve"> (CN)</w:t>
      </w:r>
      <w:r w:rsidR="005D0A54" w:rsidRPr="00630558">
        <w:rPr>
          <w:b/>
          <w:lang w:val="en-GB" w:eastAsia="ja-JP"/>
        </w:rPr>
        <w:t xml:space="preserve"> onboard</w:t>
      </w:r>
      <w:r w:rsidRPr="00630558">
        <w:rPr>
          <w:lang w:val="en-GB" w:eastAsia="ja-JP"/>
        </w:rPr>
        <w:t>.</w:t>
      </w:r>
      <w:r w:rsidR="001A64FE" w:rsidRPr="00630558">
        <w:rPr>
          <w:lang w:val="en-GB" w:eastAsia="ja-JP"/>
        </w:rPr>
        <w:t xml:space="preserve"> The UE attaches, transfers data (</w:t>
      </w:r>
      <w:r w:rsidR="008865CD" w:rsidRPr="00630558">
        <w:rPr>
          <w:lang w:val="en-GB" w:eastAsia="ja-JP"/>
        </w:rPr>
        <w:t>e.g.,</w:t>
      </w:r>
      <w:r w:rsidR="001A64FE" w:rsidRPr="00630558">
        <w:rPr>
          <w:lang w:val="en-GB" w:eastAsia="ja-JP"/>
        </w:rPr>
        <w:t xml:space="preserve"> SMS, </w:t>
      </w:r>
      <w:r w:rsidR="008865CD" w:rsidRPr="00630558">
        <w:rPr>
          <w:lang w:val="en-GB" w:eastAsia="ja-JP"/>
        </w:rPr>
        <w:t>MO</w:t>
      </w:r>
      <w:r w:rsidR="00B640D8" w:rsidRPr="00630558">
        <w:rPr>
          <w:lang w:val="en-GB" w:eastAsia="ja-JP"/>
        </w:rPr>
        <w:t xml:space="preserve"> (Mobile Originated)</w:t>
      </w:r>
      <w:r w:rsidR="008865CD" w:rsidRPr="00630558">
        <w:rPr>
          <w:lang w:val="en-GB" w:eastAsia="ja-JP"/>
        </w:rPr>
        <w:t>,</w:t>
      </w:r>
      <w:r w:rsidR="001A64FE" w:rsidRPr="00630558">
        <w:rPr>
          <w:lang w:val="en-GB" w:eastAsia="ja-JP"/>
        </w:rPr>
        <w:t xml:space="preserve"> and MT</w:t>
      </w:r>
      <w:r w:rsidR="00B640D8" w:rsidRPr="00630558">
        <w:rPr>
          <w:lang w:val="en-GB" w:eastAsia="ja-JP"/>
        </w:rPr>
        <w:t xml:space="preserve"> (Mobile Terminated) data</w:t>
      </w:r>
      <w:r w:rsidR="001A64FE" w:rsidRPr="00630558">
        <w:rPr>
          <w:lang w:val="en-GB" w:eastAsia="ja-JP"/>
        </w:rPr>
        <w:t>) and detaches from each satellite. The impact on RAN2 protocols is expected to be limited.</w:t>
      </w:r>
    </w:p>
    <w:p w14:paraId="7EBB10C8" w14:textId="2ECF82F0" w:rsidR="0001652A" w:rsidRPr="00630558" w:rsidRDefault="00EF49E2" w:rsidP="00EF49E2">
      <w:pPr>
        <w:pStyle w:val="ListParagraph"/>
        <w:numPr>
          <w:ilvl w:val="0"/>
          <w:numId w:val="44"/>
        </w:numPr>
        <w:rPr>
          <w:lang w:val="en-GB" w:eastAsia="ja-JP"/>
        </w:rPr>
      </w:pPr>
      <w:r w:rsidRPr="00630558">
        <w:rPr>
          <w:b/>
          <w:lang w:val="en-GB" w:eastAsia="ja-JP"/>
        </w:rPr>
        <w:t>S</w:t>
      </w:r>
      <w:r w:rsidR="00876C61" w:rsidRPr="00630558">
        <w:rPr>
          <w:b/>
          <w:lang w:val="en-GB" w:eastAsia="ja-JP"/>
        </w:rPr>
        <w:t>plit MME</w:t>
      </w:r>
      <w:r w:rsidR="003D1FF8" w:rsidRPr="00630558">
        <w:rPr>
          <w:b/>
          <w:lang w:val="en-GB" w:eastAsia="ja-JP"/>
        </w:rPr>
        <w:t xml:space="preserve"> architecture</w:t>
      </w:r>
      <w:r w:rsidR="008865CD" w:rsidRPr="00630558">
        <w:rPr>
          <w:lang w:val="en-GB" w:eastAsia="ja-JP"/>
        </w:rPr>
        <w:t>. The</w:t>
      </w:r>
      <w:r w:rsidR="0001652A" w:rsidRPr="00630558">
        <w:rPr>
          <w:lang w:val="en-GB" w:eastAsia="ja-JP"/>
        </w:rPr>
        <w:t xml:space="preserve"> MME functionality is split </w:t>
      </w:r>
      <w:r w:rsidR="0075562F" w:rsidRPr="00630558">
        <w:rPr>
          <w:lang w:val="en-GB" w:eastAsia="ja-JP"/>
        </w:rPr>
        <w:t xml:space="preserve">between satellite and </w:t>
      </w:r>
      <w:r w:rsidR="0001652A" w:rsidRPr="00630558">
        <w:rPr>
          <w:lang w:val="en-GB" w:eastAsia="ja-JP"/>
        </w:rPr>
        <w:t>ground</w:t>
      </w:r>
      <w:r w:rsidR="0075562F" w:rsidRPr="00630558">
        <w:rPr>
          <w:lang w:val="en-GB" w:eastAsia="ja-JP"/>
        </w:rPr>
        <w:t xml:space="preserve"> parts </w:t>
      </w:r>
      <w:r w:rsidR="0001652A" w:rsidRPr="00630558">
        <w:rPr>
          <w:lang w:val="en-GB" w:eastAsia="ja-JP"/>
        </w:rPr>
        <w:t>with an interface out of scope of 3GPP.</w:t>
      </w:r>
      <w:r w:rsidR="00244784" w:rsidRPr="00630558">
        <w:rPr>
          <w:lang w:val="en-GB" w:eastAsia="ja-JP"/>
        </w:rPr>
        <w:t xml:space="preserve"> </w:t>
      </w:r>
      <w:r w:rsidR="008C4A91" w:rsidRPr="00630558">
        <w:rPr>
          <w:lang w:val="en-GB" w:eastAsia="ja-JP"/>
        </w:rPr>
        <w:t xml:space="preserve">The </w:t>
      </w:r>
      <w:r w:rsidR="00244784" w:rsidRPr="00630558">
        <w:rPr>
          <w:lang w:val="en-GB" w:eastAsia="ja-JP"/>
        </w:rPr>
        <w:t>HSS is always on the ground.</w:t>
      </w:r>
    </w:p>
    <w:p w14:paraId="03DD2E55" w14:textId="77777777" w:rsidR="007E2408" w:rsidRPr="003B6FF8" w:rsidRDefault="007E2408" w:rsidP="004D54FB">
      <w:pPr>
        <w:rPr>
          <w:lang w:eastAsia="ja-JP"/>
        </w:rPr>
      </w:pPr>
    </w:p>
    <w:p w14:paraId="5E0D11B7" w14:textId="6FB806E2" w:rsidR="007E2408" w:rsidRPr="00630558" w:rsidRDefault="00145016" w:rsidP="007E2408">
      <w:pPr>
        <w:pStyle w:val="Observation"/>
      </w:pPr>
      <w:bookmarkStart w:id="2" w:name="_Toc174046636"/>
      <w:r w:rsidRPr="00630558">
        <w:t xml:space="preserve">The </w:t>
      </w:r>
      <w:r w:rsidR="007E2408" w:rsidRPr="00630558">
        <w:t>SA2 SI on S&amp;F architecture has concluded with two possible architectures: full CN onboard and split MME architecture.</w:t>
      </w:r>
      <w:bookmarkEnd w:id="2"/>
    </w:p>
    <w:p w14:paraId="5DBA1832" w14:textId="77777777" w:rsidR="007E2408" w:rsidRPr="003B6FF8" w:rsidRDefault="007E2408" w:rsidP="004D54FB">
      <w:pPr>
        <w:rPr>
          <w:lang w:eastAsia="ja-JP"/>
        </w:rPr>
      </w:pPr>
    </w:p>
    <w:p w14:paraId="4F1E0D06" w14:textId="77777777" w:rsidR="009149DD" w:rsidRDefault="00145016" w:rsidP="004D54FB">
      <w:pPr>
        <w:rPr>
          <w:lang w:eastAsia="ja-JP"/>
        </w:rPr>
      </w:pPr>
      <w:r w:rsidRPr="003B6FF8">
        <w:rPr>
          <w:lang w:eastAsia="ja-JP"/>
        </w:rPr>
        <w:lastRenderedPageBreak/>
        <w:t>During the last meeting, RAN2 reached an initial agreement for the transmission of MO data, which explicitly states that only the eNB is present on the satellite.</w:t>
      </w:r>
    </w:p>
    <w:p w14:paraId="28F65804" w14:textId="5BEA09BD" w:rsidR="009149DD" w:rsidRDefault="009149DD" w:rsidP="004D54FB">
      <w:pPr>
        <w:rPr>
          <w:lang w:eastAsia="ja-JP"/>
        </w:rPr>
      </w:pPr>
      <w:r>
        <w:rPr>
          <w:noProof/>
          <w:lang w:eastAsia="ja-JP"/>
        </w:rPr>
        <mc:AlternateContent>
          <mc:Choice Requires="wps">
            <w:drawing>
              <wp:inline distT="0" distB="0" distL="0" distR="0" wp14:anchorId="3C84837C" wp14:editId="2767EE75">
                <wp:extent cx="5860111" cy="1404620"/>
                <wp:effectExtent l="0" t="0" r="26670" b="2286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0111" cy="1404620"/>
                        </a:xfrm>
                        <a:prstGeom prst="rect">
                          <a:avLst/>
                        </a:prstGeom>
                        <a:solidFill>
                          <a:srgbClr val="FFFFFF"/>
                        </a:solidFill>
                        <a:ln w="9525">
                          <a:solidFill>
                            <a:srgbClr val="000000"/>
                          </a:solidFill>
                          <a:miter lim="800000"/>
                          <a:headEnd/>
                          <a:tailEnd/>
                        </a:ln>
                      </wps:spPr>
                      <wps:txbx>
                        <w:txbxContent>
                          <w:p w14:paraId="195A2529" w14:textId="77777777" w:rsidR="00DC0D06" w:rsidRDefault="00DC0D06" w:rsidP="00DC0D06">
                            <w:pPr>
                              <w:pStyle w:val="Agreement"/>
                              <w:numPr>
                                <w:ilvl w:val="0"/>
                                <w:numId w:val="0"/>
                              </w:numPr>
                              <w:ind w:left="1259"/>
                            </w:pPr>
                            <w:r>
                              <w:t>For the uplink/downlink messages transmission for MO, from RAN2 perspective the following steps are taken as baseline for S&amp;F satellite operation (in case only eNB is on the satellite):</w:t>
                            </w:r>
                          </w:p>
                          <w:p w14:paraId="32504254" w14:textId="77777777" w:rsidR="00DC0D06" w:rsidRDefault="00DC0D06" w:rsidP="00DC0D06">
                            <w:pPr>
                              <w:pStyle w:val="Agreement"/>
                              <w:numPr>
                                <w:ilvl w:val="0"/>
                                <w:numId w:val="0"/>
                              </w:numPr>
                              <w:ind w:left="1619"/>
                            </w:pPr>
                            <w:r>
                              <w:t xml:space="preserve">1) The UE sends uplink data signalling to eNB when service link is available and the eNB stores it. </w:t>
                            </w:r>
                          </w:p>
                          <w:p w14:paraId="4C0D5F57" w14:textId="77777777" w:rsidR="00DC0D06" w:rsidRDefault="00DC0D06" w:rsidP="00DC0D06">
                            <w:pPr>
                              <w:pStyle w:val="Agreement"/>
                              <w:numPr>
                                <w:ilvl w:val="0"/>
                                <w:numId w:val="0"/>
                              </w:numPr>
                              <w:ind w:left="1619"/>
                            </w:pPr>
                            <w:r>
                              <w:t>2) When feeder link is available, the eNB sends the uplink data/NAS signalling to the CN.</w:t>
                            </w:r>
                          </w:p>
                          <w:p w14:paraId="380F69BE" w14:textId="77777777" w:rsidR="00DC0D06" w:rsidRDefault="00DC0D06" w:rsidP="00DC0D06">
                            <w:pPr>
                              <w:pStyle w:val="Agreement"/>
                              <w:numPr>
                                <w:ilvl w:val="0"/>
                                <w:numId w:val="0"/>
                              </w:numPr>
                              <w:ind w:left="1619"/>
                            </w:pPr>
                            <w:r>
                              <w:t>3) The eNB (same or different) receives the downlink data/NAS signalling from the CN and stores it when feeder link is available (and service link is not available).</w:t>
                            </w:r>
                          </w:p>
                          <w:p w14:paraId="31ED786E" w14:textId="392EDA59" w:rsidR="009149DD" w:rsidRDefault="00DC0D06" w:rsidP="00DC0D06">
                            <w:pPr>
                              <w:pStyle w:val="Agreement"/>
                              <w:numPr>
                                <w:ilvl w:val="0"/>
                                <w:numId w:val="0"/>
                              </w:numPr>
                              <w:ind w:left="1619"/>
                            </w:pPr>
                            <w:r>
                              <w:t>4) The eNB (same or different) sends the downlink data/signalling to the UE when service link is available again.</w:t>
                            </w:r>
                          </w:p>
                        </w:txbxContent>
                      </wps:txbx>
                      <wps:bodyPr rot="0" vert="horz" wrap="square" lIns="91440" tIns="45720" rIns="91440" bIns="45720" anchor="t" anchorCtr="0">
                        <a:spAutoFit/>
                      </wps:bodyPr>
                    </wps:wsp>
                  </a:graphicData>
                </a:graphic>
              </wp:inline>
            </w:drawing>
          </mc:Choice>
          <mc:Fallback>
            <w:pict>
              <v:shapetype w14:anchorId="3C84837C" id="_x0000_t202" coordsize="21600,21600" o:spt="202" path="m,l,21600r21600,l21600,xe">
                <v:stroke joinstyle="miter"/>
                <v:path gradientshapeok="t" o:connecttype="rect"/>
              </v:shapetype>
              <v:shape id="Text Box 1" o:spid="_x0000_s1026" type="#_x0000_t202" style="width:461.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">
                <v:textbox style="mso-fit-shape-to-text:t">
                  <w:txbxContent>
                    <w:p w14:paraId="195A2529" w14:textId="77777777" w:rsidR="00DC0D06" w:rsidRDefault="00DC0D06" w:rsidP="00DC0D06">
                      <w:pPr>
                        <w:pStyle w:val="Agreement"/>
                        <w:numPr>
                          <w:ilvl w:val="0"/>
                          <w:numId w:val="0"/>
                        </w:numPr>
                        <w:ind w:left="1259"/>
                      </w:pPr>
                      <w:r>
                        <w:t>For the uplink/downlink messages transmission for MO, from RAN2 perspective the following steps are taken as baseline for S&amp;F satellite operation (in case only eNB is on the satellite):</w:t>
                      </w:r>
                    </w:p>
                    <w:p w14:paraId="32504254" w14:textId="77777777" w:rsidR="00DC0D06" w:rsidRDefault="00DC0D06" w:rsidP="00DC0D06">
                      <w:pPr>
                        <w:pStyle w:val="Agreement"/>
                        <w:numPr>
                          <w:ilvl w:val="0"/>
                          <w:numId w:val="0"/>
                        </w:numPr>
                        <w:ind w:left="1619"/>
                      </w:pPr>
                      <w:r>
                        <w:t xml:space="preserve">1) The UE sends uplink data signalling to eNB when service link is available and the eNB stores it. </w:t>
                      </w:r>
                    </w:p>
                    <w:p w14:paraId="4C0D5F57" w14:textId="77777777" w:rsidR="00DC0D06" w:rsidRDefault="00DC0D06" w:rsidP="00DC0D06">
                      <w:pPr>
                        <w:pStyle w:val="Agreement"/>
                        <w:numPr>
                          <w:ilvl w:val="0"/>
                          <w:numId w:val="0"/>
                        </w:numPr>
                        <w:ind w:left="1619"/>
                      </w:pPr>
                      <w:r>
                        <w:t>2) When feeder link is available, the eNB sends the uplink data/NAS signalling to the CN.</w:t>
                      </w:r>
                    </w:p>
                    <w:p w14:paraId="380F69BE" w14:textId="77777777" w:rsidR="00DC0D06" w:rsidRDefault="00DC0D06" w:rsidP="00DC0D06">
                      <w:pPr>
                        <w:pStyle w:val="Agreement"/>
                        <w:numPr>
                          <w:ilvl w:val="0"/>
                          <w:numId w:val="0"/>
                        </w:numPr>
                        <w:ind w:left="1619"/>
                      </w:pPr>
                      <w:r>
                        <w:t>3) The eNB (same or different) receives the downlink data/NAS signalling from the CN and stores it when feeder link is available (and service link is not available).</w:t>
                      </w:r>
                    </w:p>
                    <w:p w14:paraId="31ED786E" w14:textId="392EDA59" w:rsidR="009149DD" w:rsidRDefault="00DC0D06" w:rsidP="00DC0D06">
                      <w:pPr>
                        <w:pStyle w:val="Agreement"/>
                        <w:numPr>
                          <w:ilvl w:val="0"/>
                          <w:numId w:val="0"/>
                        </w:numPr>
                        <w:ind w:left="1619"/>
                      </w:pPr>
                      <w:r>
                        <w:t>4) The eNB (same or different) sends the downlink data/signalling to the UE when service link is available again.</w:t>
                      </w:r>
                    </w:p>
                  </w:txbxContent>
                </v:textbox>
                <w10:anchorlock/>
              </v:shape>
            </w:pict>
          </mc:Fallback>
        </mc:AlternateContent>
      </w:r>
    </w:p>
    <w:p w14:paraId="31BBC81B" w14:textId="54FDD58D" w:rsidR="00375AF1" w:rsidRPr="003B6FF8" w:rsidRDefault="00145016" w:rsidP="004D54FB">
      <w:pPr>
        <w:rPr>
          <w:lang w:eastAsia="ja-JP"/>
        </w:rPr>
      </w:pPr>
      <w:r w:rsidRPr="003B6FF8">
        <w:rPr>
          <w:lang w:eastAsia="ja-JP"/>
        </w:rPr>
        <w:t>Unfortunately, this is not aligned with any of the architectures presented in the SA2 study conclusion. Although these conclusions are captured as informative, they should serve as the baseline for further RAN2 discussions.</w:t>
      </w:r>
    </w:p>
    <w:p w14:paraId="560EF120" w14:textId="77777777" w:rsidR="00375AF1" w:rsidRPr="003B6FF8" w:rsidRDefault="00375AF1" w:rsidP="004D54FB">
      <w:pPr>
        <w:rPr>
          <w:lang w:eastAsia="ja-JP"/>
        </w:rPr>
      </w:pPr>
    </w:p>
    <w:p w14:paraId="02831F5E" w14:textId="6B825913" w:rsidR="002D34B0" w:rsidRPr="00630558" w:rsidRDefault="005E3E4B" w:rsidP="002D34B0">
      <w:pPr>
        <w:pStyle w:val="Proposal"/>
      </w:pPr>
      <w:bookmarkStart w:id="3" w:name="_Toc174046639"/>
      <w:r w:rsidRPr="005F3E72">
        <w:t>RAN2 adopts the SA2 study conclusions on the possible S&amp;F architectures as the baseline for further discussion</w:t>
      </w:r>
      <w:r w:rsidR="002D34B0" w:rsidRPr="00630558">
        <w:t>.</w:t>
      </w:r>
      <w:r w:rsidR="005F3E72">
        <w:t xml:space="preserve"> This r</w:t>
      </w:r>
      <w:r w:rsidR="005F3E72" w:rsidRPr="005F3E72">
        <w:t>evert</w:t>
      </w:r>
      <w:r w:rsidR="005F3E72">
        <w:t>s</w:t>
      </w:r>
      <w:r w:rsidR="005F3E72" w:rsidRPr="005F3E72">
        <w:t xml:space="preserve"> the previous agreement </w:t>
      </w:r>
      <w:r w:rsidR="005F3E72">
        <w:t>to</w:t>
      </w:r>
      <w:r w:rsidR="005F3E72" w:rsidRPr="005F3E72">
        <w:t xml:space="preserve"> consider a scenario where only the</w:t>
      </w:r>
      <w:r w:rsidR="005F3E72">
        <w:t xml:space="preserve"> full</w:t>
      </w:r>
      <w:r w:rsidR="005F3E72" w:rsidRPr="005F3E72">
        <w:t xml:space="preserve"> eNB is onboard the satellite.</w:t>
      </w:r>
      <w:bookmarkEnd w:id="3"/>
    </w:p>
    <w:p w14:paraId="763ACF60" w14:textId="77777777" w:rsidR="002D34B0" w:rsidRPr="003B6FF8" w:rsidRDefault="002D34B0" w:rsidP="004D54FB">
      <w:pPr>
        <w:rPr>
          <w:lang w:eastAsia="ja-JP"/>
        </w:rPr>
      </w:pPr>
    </w:p>
    <w:p w14:paraId="44C6D169" w14:textId="02FAC319" w:rsidR="003D671F" w:rsidRPr="00630558" w:rsidRDefault="003D671F" w:rsidP="00022B08">
      <w:pPr>
        <w:pStyle w:val="Heading2"/>
      </w:pPr>
      <w:r w:rsidRPr="00630558">
        <w:t>2.2</w:t>
      </w:r>
      <w:r w:rsidRPr="00630558">
        <w:tab/>
        <w:t>Scenarios</w:t>
      </w:r>
    </w:p>
    <w:p w14:paraId="501FBCE4" w14:textId="77777777" w:rsidR="00813F91" w:rsidRPr="00953F43" w:rsidRDefault="00D30048" w:rsidP="00D30048">
      <w:pPr>
        <w:rPr>
          <w:noProof/>
          <w:lang w:eastAsia="ja-JP"/>
        </w:rPr>
      </w:pPr>
      <w:r w:rsidRPr="003B6FF8">
        <w:rPr>
          <w:lang w:eastAsia="ja-JP"/>
        </w:rPr>
        <w:t xml:space="preserve">Each of the two selected architectures has distinct implications for the services that can be provided. For example, the split MME architecture may require multiple satellite passes to complete the UE attach procedure with the network. In previous RAN2 contributions, this mode has been designated as the multiple satellite pass scenario. </w:t>
      </w:r>
    </w:p>
    <w:p w14:paraId="4A0F7E6A" w14:textId="77777777" w:rsidR="00813F91" w:rsidRPr="00953F43" w:rsidRDefault="00D30048" w:rsidP="00D30048">
      <w:pPr>
        <w:rPr>
          <w:noProof/>
          <w:lang w:eastAsia="ja-JP"/>
        </w:rPr>
      </w:pPr>
      <w:r w:rsidRPr="003B6FF8">
        <w:rPr>
          <w:lang w:eastAsia="ja-JP"/>
        </w:rPr>
        <w:t xml:space="preserve">Conversely, a UE is expected to complete data transmission within a single pass of a satellite when the full CN is onboard. This mode has been designated as the single satellite pass scenario in prior RAN2 contributions. </w:t>
      </w:r>
    </w:p>
    <w:p w14:paraId="0DC6A3A2" w14:textId="7D052954" w:rsidR="00D30048" w:rsidRPr="003B6FF8" w:rsidRDefault="00D30048" w:rsidP="00D30048">
      <w:pPr>
        <w:rPr>
          <w:lang w:eastAsia="ja-JP"/>
        </w:rPr>
      </w:pPr>
      <w:r w:rsidRPr="003B6FF8">
        <w:rPr>
          <w:lang w:eastAsia="ja-JP"/>
        </w:rPr>
        <w:t>We believe that RAN2 should initially focus on addressing the general scenarios common to both architectures, i.e., the main scenarios, and defer the evaluation of specific impacts and corner cases if time permits.</w:t>
      </w:r>
    </w:p>
    <w:p w14:paraId="6A7110C7" w14:textId="77777777" w:rsidR="00876C61" w:rsidRPr="003B6FF8" w:rsidRDefault="00876C61" w:rsidP="004D54FB">
      <w:pPr>
        <w:rPr>
          <w:lang w:eastAsia="ja-JP"/>
        </w:rPr>
      </w:pPr>
    </w:p>
    <w:p w14:paraId="7BAB916E" w14:textId="61061C0C" w:rsidR="00BC49CF" w:rsidRPr="00630558" w:rsidRDefault="004D54FB" w:rsidP="005F3E72">
      <w:pPr>
        <w:pStyle w:val="Proposal"/>
      </w:pPr>
      <w:bookmarkStart w:id="4" w:name="_Toc174046640"/>
      <w:r w:rsidRPr="00630558">
        <w:t xml:space="preserve">RAN2 </w:t>
      </w:r>
      <w:r w:rsidR="00343838">
        <w:t xml:space="preserve">to </w:t>
      </w:r>
      <w:r w:rsidRPr="00630558">
        <w:t xml:space="preserve">address general </w:t>
      </w:r>
      <w:r w:rsidR="00FB55ED" w:rsidRPr="00630558">
        <w:t>scenarios</w:t>
      </w:r>
      <w:r w:rsidR="00576C93">
        <w:t xml:space="preserve"> that </w:t>
      </w:r>
      <w:r w:rsidR="005F4C86">
        <w:t>may be</w:t>
      </w:r>
      <w:r w:rsidR="00576C93">
        <w:t xml:space="preserve"> common for both architectures</w:t>
      </w:r>
      <w:r w:rsidR="00F434C2">
        <w:t>.</w:t>
      </w:r>
      <w:bookmarkEnd w:id="4"/>
    </w:p>
    <w:p w14:paraId="23DD20B7" w14:textId="0138ACD0" w:rsidR="003D671F" w:rsidRPr="00630558" w:rsidRDefault="000F3F08" w:rsidP="00FB55ED">
      <w:pPr>
        <w:pStyle w:val="Proposal"/>
      </w:pPr>
      <w:bookmarkStart w:id="5" w:name="_Toc174046641"/>
      <w:r w:rsidRPr="005F3E72">
        <w:t>Consider both single satellite pass and multiple satellite pass scenarios.</w:t>
      </w:r>
      <w:bookmarkEnd w:id="5"/>
    </w:p>
    <w:p w14:paraId="1EC4AD57" w14:textId="51738574" w:rsidR="004A3210" w:rsidRPr="00630558" w:rsidRDefault="000F3F08" w:rsidP="00FB55ED">
      <w:pPr>
        <w:pStyle w:val="Proposal"/>
      </w:pPr>
      <w:bookmarkStart w:id="6" w:name="_Toc174046642"/>
      <w:r w:rsidRPr="005F3E72">
        <w:t>Include b</w:t>
      </w:r>
      <w:r w:rsidR="004A3210" w:rsidRPr="005F3E72">
        <w:t>oth MO and MT data</w:t>
      </w:r>
      <w:r w:rsidRPr="005F3E72">
        <w:t xml:space="preserve"> </w:t>
      </w:r>
      <w:r w:rsidR="004A3210" w:rsidRPr="005F3E72">
        <w:t>within scope.</w:t>
      </w:r>
      <w:bookmarkEnd w:id="6"/>
    </w:p>
    <w:p w14:paraId="02338837" w14:textId="77777777" w:rsidR="004D54FB" w:rsidRPr="003B6FF8" w:rsidRDefault="004D54FB" w:rsidP="004D54FB">
      <w:pPr>
        <w:rPr>
          <w:lang w:eastAsia="ja-JP"/>
        </w:rPr>
      </w:pPr>
    </w:p>
    <w:p w14:paraId="5747D51F" w14:textId="2C21939B" w:rsidR="000A2579" w:rsidRPr="00630558" w:rsidRDefault="000A2579" w:rsidP="000A2579">
      <w:pPr>
        <w:pStyle w:val="Heading2"/>
      </w:pPr>
      <w:r w:rsidRPr="00630558">
        <w:t>2.</w:t>
      </w:r>
      <w:r w:rsidR="00022B08" w:rsidRPr="00630558">
        <w:t>3</w:t>
      </w:r>
      <w:r w:rsidR="00F36423" w:rsidRPr="00630558">
        <w:tab/>
      </w:r>
      <w:r w:rsidRPr="00630558">
        <w:t>S</w:t>
      </w:r>
      <w:r w:rsidR="00F36423" w:rsidRPr="00630558">
        <w:t xml:space="preserve">&amp;F indication </w:t>
      </w:r>
      <w:r w:rsidR="00022B08" w:rsidRPr="00630558">
        <w:t xml:space="preserve">signalling </w:t>
      </w:r>
      <w:r w:rsidRPr="00630558">
        <w:t>details</w:t>
      </w:r>
    </w:p>
    <w:p w14:paraId="10BABC3A" w14:textId="4E1D58AC" w:rsidR="00181943" w:rsidRPr="003B6FF8" w:rsidRDefault="00D765BC" w:rsidP="00E067F1">
      <w:pPr>
        <w:rPr>
          <w:lang w:eastAsia="ja-JP"/>
        </w:rPr>
      </w:pPr>
      <w:r w:rsidRPr="003B6FF8">
        <w:rPr>
          <w:lang w:eastAsia="ja-JP"/>
        </w:rPr>
        <w:t>In RAN2#12</w:t>
      </w:r>
      <w:r w:rsidR="000A5661" w:rsidRPr="003B6FF8">
        <w:rPr>
          <w:lang w:eastAsia="ja-JP"/>
        </w:rPr>
        <w:t>6</w:t>
      </w:r>
      <w:r w:rsidRPr="003B6FF8">
        <w:rPr>
          <w:lang w:eastAsia="ja-JP"/>
        </w:rPr>
        <w:t>, it was</w:t>
      </w:r>
      <w:r w:rsidR="000A5661" w:rsidRPr="003B6FF8">
        <w:rPr>
          <w:lang w:eastAsia="ja-JP"/>
        </w:rPr>
        <w:t xml:space="preserve"> agree</w:t>
      </w:r>
      <w:r w:rsidR="00ED713B" w:rsidRPr="003B6FF8">
        <w:rPr>
          <w:lang w:eastAsia="ja-JP"/>
        </w:rPr>
        <w:t>d that</w:t>
      </w:r>
      <w:r w:rsidRPr="003B6FF8">
        <w:rPr>
          <w:lang w:eastAsia="ja-JP"/>
        </w:rPr>
        <w:t xml:space="preserve"> S&amp;F indication can be provided by SIB</w:t>
      </w:r>
      <w:r w:rsidR="00B00282" w:rsidRPr="003B6FF8">
        <w:rPr>
          <w:lang w:eastAsia="ja-JP"/>
        </w:rPr>
        <w:t xml:space="preserve">, </w:t>
      </w:r>
      <w:r w:rsidR="0039412D" w:rsidRPr="003B6FF8">
        <w:rPr>
          <w:lang w:eastAsia="ja-JP"/>
        </w:rPr>
        <w:t xml:space="preserve">with specific </w:t>
      </w:r>
      <w:r w:rsidR="00B00282" w:rsidRPr="003B6FF8">
        <w:rPr>
          <w:lang w:eastAsia="ja-JP"/>
        </w:rPr>
        <w:t>details</w:t>
      </w:r>
      <w:r w:rsidR="0039412D" w:rsidRPr="003B6FF8">
        <w:rPr>
          <w:lang w:eastAsia="ja-JP"/>
        </w:rPr>
        <w:t xml:space="preserve"> to be discussed</w:t>
      </w:r>
      <w:r w:rsidR="000629AE" w:rsidRPr="003B6FF8">
        <w:rPr>
          <w:lang w:eastAsia="ja-JP"/>
        </w:rPr>
        <w:t xml:space="preserve"> in subsequent</w:t>
      </w:r>
      <w:r w:rsidR="00B00282" w:rsidRPr="003B6FF8">
        <w:rPr>
          <w:lang w:eastAsia="ja-JP"/>
        </w:rPr>
        <w:t xml:space="preserve"> meetings</w:t>
      </w:r>
      <w:r w:rsidRPr="003B6FF8">
        <w:rPr>
          <w:lang w:eastAsia="ja-JP"/>
        </w:rPr>
        <w:t>.</w:t>
      </w:r>
      <w:r w:rsidR="00181943" w:rsidRPr="003B6FF8">
        <w:rPr>
          <w:lang w:eastAsia="ja-JP"/>
        </w:rPr>
        <w:t xml:space="preserve"> A similar conclusion was reached in </w:t>
      </w:r>
      <w:r w:rsidR="000629AE" w:rsidRPr="003B6FF8">
        <w:rPr>
          <w:lang w:eastAsia="ja-JP"/>
        </w:rPr>
        <w:t xml:space="preserve">the </w:t>
      </w:r>
      <w:r w:rsidR="00B00282" w:rsidRPr="003B6FF8">
        <w:rPr>
          <w:lang w:eastAsia="ja-JP"/>
        </w:rPr>
        <w:t>SA</w:t>
      </w:r>
      <w:r w:rsidR="00367B8C" w:rsidRPr="003B6FF8">
        <w:rPr>
          <w:lang w:eastAsia="ja-JP"/>
        </w:rPr>
        <w:t>2</w:t>
      </w:r>
      <w:r w:rsidR="00B00282" w:rsidRPr="003B6FF8">
        <w:rPr>
          <w:lang w:eastAsia="ja-JP"/>
        </w:rPr>
        <w:t xml:space="preserve"> study [1].</w:t>
      </w:r>
    </w:p>
    <w:p w14:paraId="6A9D63D0" w14:textId="77777777" w:rsidR="00181943" w:rsidRPr="003B6FF8" w:rsidRDefault="00181943" w:rsidP="00E067F1">
      <w:pPr>
        <w:rPr>
          <w:lang w:eastAsia="ja-JP"/>
        </w:rPr>
      </w:pPr>
      <w:r w:rsidRPr="000E16C6">
        <w:rPr>
          <w:noProof/>
          <w:lang w:eastAsia="ja-JP"/>
        </w:rPr>
        <mc:AlternateContent>
          <mc:Choice Requires="wps">
            <w:drawing>
              <wp:inline distT="0" distB="0" distL="0" distR="0" wp14:anchorId="5661F9EE" wp14:editId="46A269D2">
                <wp:extent cx="6084277" cy="1404620"/>
                <wp:effectExtent l="0" t="0" r="12065" b="18415"/>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4277" cy="1404620"/>
                        </a:xfrm>
                        <a:prstGeom prst="rect">
                          <a:avLst/>
                        </a:prstGeom>
                        <a:solidFill>
                          <a:srgbClr val="FFFFFF"/>
                        </a:solidFill>
                        <a:ln w="9525">
                          <a:solidFill>
                            <a:srgbClr val="000000"/>
                          </a:solidFill>
                          <a:miter lim="800000"/>
                          <a:headEnd/>
                          <a:tailEnd/>
                        </a:ln>
                      </wps:spPr>
                      <wps:txbx>
                        <w:txbxContent>
                          <w:p w14:paraId="7B5D9C94" w14:textId="3F6480BA" w:rsidR="00181943" w:rsidRPr="00181943" w:rsidRDefault="00181943">
                            <w:pPr>
                              <w:rPr>
                                <w:lang w:eastAsia="ja-JP"/>
                              </w:rPr>
                            </w:pPr>
                            <w:r w:rsidRPr="00181943">
                              <w:rPr>
                                <w:lang w:eastAsia="ja-JP"/>
                              </w:rPr>
                              <w:t>When feeder link is not available and the network supports S&amp;F operation, the network shall be able to inform UE(s) whether S&amp;F Satellite operation is applied, (e.g. eNB broadcast support of S&amp;F operation as part of System Information).</w:t>
                            </w:r>
                          </w:p>
                        </w:txbxContent>
                      </wps:txbx>
                      <wps:bodyPr rot="0" vert="horz" wrap="square" lIns="91440" tIns="45720" rIns="91440" bIns="45720" anchor="t" anchorCtr="0">
                        <a:spAutoFit/>
                      </wps:bodyPr>
                    </wps:wsp>
                  </a:graphicData>
                </a:graphic>
              </wp:inline>
            </w:drawing>
          </mc:Choice>
          <mc:Fallback>
            <w:pict>
              <v:shape w14:anchorId="5661F9EE" id="Text Box 217" o:spid="_x0000_s1027" type="#_x0000_t202" style="width:479.1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">
                <v:textbox style="mso-fit-shape-to-text:t">
                  <w:txbxContent>
                    <w:p w14:paraId="7B5D9C94" w14:textId="3F6480BA" w:rsidR="00181943" w:rsidRPr="00181943" w:rsidRDefault="00181943">
                      <w:pPr>
                        <w:rPr>
                          <w:lang w:eastAsia="ja-JP"/>
                        </w:rPr>
                      </w:pPr>
                      <w:r w:rsidRPr="00181943">
                        <w:rPr>
                          <w:lang w:eastAsia="ja-JP"/>
                        </w:rPr>
                        <w:t>When feeder link is not available and the network supports S&amp;F operation, the network shall be able to inform UE(s) whether S&amp;F Satellite operation is applied, (e.g. eNB broadcast support of S&amp;F operation as part of System Information).</w:t>
                      </w:r>
                    </w:p>
                  </w:txbxContent>
                </v:textbox>
                <w10:anchorlock/>
              </v:shape>
            </w:pict>
          </mc:Fallback>
        </mc:AlternateContent>
      </w:r>
    </w:p>
    <w:p w14:paraId="377A8B72" w14:textId="272BE88C" w:rsidR="00076730" w:rsidRPr="003B6FF8" w:rsidRDefault="00C8784D" w:rsidP="000A2579">
      <w:pPr>
        <w:rPr>
          <w:lang w:eastAsia="ja-JP"/>
        </w:rPr>
      </w:pPr>
      <w:r w:rsidRPr="003B6FF8">
        <w:rPr>
          <w:lang w:eastAsia="ja-JP"/>
        </w:rPr>
        <w:t>In a</w:t>
      </w:r>
      <w:r w:rsidR="00C879F8" w:rsidRPr="003B6FF8">
        <w:rPr>
          <w:lang w:eastAsia="ja-JP"/>
        </w:rPr>
        <w:t xml:space="preserve"> satellite</w:t>
      </w:r>
      <w:r w:rsidRPr="003B6FF8">
        <w:rPr>
          <w:lang w:eastAsia="ja-JP"/>
        </w:rPr>
        <w:t xml:space="preserve"> </w:t>
      </w:r>
      <w:r w:rsidR="001D417E" w:rsidRPr="003B6FF8">
        <w:rPr>
          <w:lang w:eastAsia="ja-JP"/>
        </w:rPr>
        <w:t xml:space="preserve">constellation </w:t>
      </w:r>
      <w:r w:rsidR="00C879F8" w:rsidRPr="003B6FF8">
        <w:rPr>
          <w:lang w:eastAsia="ja-JP"/>
        </w:rPr>
        <w:t>that employs</w:t>
      </w:r>
      <w:r w:rsidR="001D417E" w:rsidRPr="003B6FF8">
        <w:rPr>
          <w:lang w:eastAsia="ja-JP"/>
        </w:rPr>
        <w:t xml:space="preserve"> Store and Forward, we foresee that the </w:t>
      </w:r>
      <w:r w:rsidR="00BE056C" w:rsidRPr="003B6FF8">
        <w:rPr>
          <w:lang w:eastAsia="ja-JP"/>
        </w:rPr>
        <w:t xml:space="preserve">status of the </w:t>
      </w:r>
      <w:r w:rsidRPr="003B6FF8">
        <w:rPr>
          <w:lang w:eastAsia="ja-JP"/>
        </w:rPr>
        <w:t>feeder link</w:t>
      </w:r>
      <w:r w:rsidR="001D417E" w:rsidRPr="003B6FF8">
        <w:rPr>
          <w:lang w:eastAsia="ja-JP"/>
        </w:rPr>
        <w:t xml:space="preserve"> may </w:t>
      </w:r>
      <w:r w:rsidR="00977511" w:rsidRPr="003B6FF8">
        <w:rPr>
          <w:lang w:eastAsia="ja-JP"/>
        </w:rPr>
        <w:t xml:space="preserve">significantly </w:t>
      </w:r>
      <w:r w:rsidR="001D417E" w:rsidRPr="003B6FF8">
        <w:rPr>
          <w:lang w:eastAsia="ja-JP"/>
        </w:rPr>
        <w:t xml:space="preserve">influence </w:t>
      </w:r>
      <w:r w:rsidR="00252046" w:rsidRPr="003B6FF8">
        <w:rPr>
          <w:lang w:eastAsia="ja-JP"/>
        </w:rPr>
        <w:t xml:space="preserve">the </w:t>
      </w:r>
      <w:r w:rsidR="00BE056C" w:rsidRPr="003B6FF8">
        <w:rPr>
          <w:lang w:eastAsia="ja-JP"/>
        </w:rPr>
        <w:t xml:space="preserve">UE </w:t>
      </w:r>
      <w:r w:rsidR="001D417E" w:rsidRPr="003B6FF8">
        <w:rPr>
          <w:lang w:eastAsia="ja-JP"/>
        </w:rPr>
        <w:t xml:space="preserve">behaviour </w:t>
      </w:r>
      <w:r w:rsidR="00977511" w:rsidRPr="003B6FF8">
        <w:rPr>
          <w:lang w:eastAsia="ja-JP"/>
        </w:rPr>
        <w:t>across</w:t>
      </w:r>
      <w:r w:rsidR="001D417E" w:rsidRPr="003B6FF8">
        <w:rPr>
          <w:lang w:eastAsia="ja-JP"/>
        </w:rPr>
        <w:t xml:space="preserve"> different RRC states. </w:t>
      </w:r>
      <w:r w:rsidR="00381A27" w:rsidRPr="003B6FF8">
        <w:rPr>
          <w:lang w:eastAsia="ja-JP"/>
        </w:rPr>
        <w:t>F</w:t>
      </w:r>
      <w:r w:rsidR="00FE7396" w:rsidRPr="003B6FF8">
        <w:rPr>
          <w:lang w:eastAsia="ja-JP"/>
        </w:rPr>
        <w:t xml:space="preserve">rom </w:t>
      </w:r>
      <w:r w:rsidR="00060E50" w:rsidRPr="003B6FF8">
        <w:rPr>
          <w:lang w:eastAsia="ja-JP"/>
        </w:rPr>
        <w:t xml:space="preserve">the </w:t>
      </w:r>
      <w:r w:rsidR="00FE7396" w:rsidRPr="003B6FF8">
        <w:rPr>
          <w:lang w:eastAsia="ja-JP"/>
        </w:rPr>
        <w:t>UE</w:t>
      </w:r>
      <w:r w:rsidR="00060E50" w:rsidRPr="003B6FF8">
        <w:rPr>
          <w:lang w:eastAsia="ja-JP"/>
        </w:rPr>
        <w:t>’s</w:t>
      </w:r>
      <w:r w:rsidR="00FE7396" w:rsidRPr="003B6FF8">
        <w:rPr>
          <w:lang w:eastAsia="ja-JP"/>
        </w:rPr>
        <w:t xml:space="preserve"> perspective, </w:t>
      </w:r>
      <w:r w:rsidR="00060E50" w:rsidRPr="003B6FF8">
        <w:rPr>
          <w:lang w:eastAsia="ja-JP"/>
        </w:rPr>
        <w:t>three</w:t>
      </w:r>
      <w:r w:rsidR="00076730" w:rsidRPr="003B6FF8">
        <w:rPr>
          <w:lang w:eastAsia="ja-JP"/>
        </w:rPr>
        <w:t xml:space="preserve"> scenarios</w:t>
      </w:r>
      <w:r w:rsidR="006526EC" w:rsidRPr="003B6FF8">
        <w:rPr>
          <w:lang w:eastAsia="ja-JP"/>
        </w:rPr>
        <w:t xml:space="preserve"> are possible</w:t>
      </w:r>
      <w:r w:rsidR="00076730" w:rsidRPr="003B6FF8">
        <w:rPr>
          <w:lang w:eastAsia="ja-JP"/>
        </w:rPr>
        <w:t>:</w:t>
      </w:r>
    </w:p>
    <w:p w14:paraId="220AE942" w14:textId="78BCCE87" w:rsidR="00076730" w:rsidRPr="00630558" w:rsidRDefault="00076730" w:rsidP="00076730">
      <w:pPr>
        <w:pStyle w:val="ListParagraph"/>
        <w:numPr>
          <w:ilvl w:val="0"/>
          <w:numId w:val="43"/>
        </w:numPr>
        <w:rPr>
          <w:lang w:val="en-GB" w:eastAsia="ja-JP"/>
        </w:rPr>
      </w:pPr>
      <w:r w:rsidRPr="00630558">
        <w:rPr>
          <w:b/>
          <w:lang w:val="en-GB" w:eastAsia="ja-JP"/>
        </w:rPr>
        <w:t>Normal operation</w:t>
      </w:r>
      <w:r w:rsidRPr="00630558">
        <w:rPr>
          <w:lang w:val="en-GB" w:eastAsia="ja-JP"/>
        </w:rPr>
        <w:t xml:space="preserve">. </w:t>
      </w:r>
      <w:r w:rsidR="000E48DA" w:rsidRPr="00630558">
        <w:rPr>
          <w:lang w:val="en-GB" w:eastAsia="ja-JP"/>
        </w:rPr>
        <w:t xml:space="preserve">Both </w:t>
      </w:r>
      <w:r w:rsidRPr="00630558">
        <w:rPr>
          <w:lang w:val="en-GB" w:eastAsia="ja-JP"/>
        </w:rPr>
        <w:t>service and feeder link</w:t>
      </w:r>
      <w:r w:rsidR="000E48DA" w:rsidRPr="00630558">
        <w:rPr>
          <w:lang w:val="en-GB" w:eastAsia="ja-JP"/>
        </w:rPr>
        <w:t xml:space="preserve"> are concurrently available</w:t>
      </w:r>
      <w:r w:rsidRPr="00630558">
        <w:rPr>
          <w:lang w:val="en-GB" w:eastAsia="ja-JP"/>
        </w:rPr>
        <w:t>.</w:t>
      </w:r>
    </w:p>
    <w:p w14:paraId="0FEC482B" w14:textId="2BE66B67" w:rsidR="00076730" w:rsidRPr="00630558" w:rsidRDefault="00076730" w:rsidP="00076730">
      <w:pPr>
        <w:pStyle w:val="ListParagraph"/>
        <w:numPr>
          <w:ilvl w:val="0"/>
          <w:numId w:val="43"/>
        </w:numPr>
        <w:rPr>
          <w:lang w:val="en-GB" w:eastAsia="ja-JP"/>
        </w:rPr>
      </w:pPr>
      <w:r w:rsidRPr="00630558">
        <w:rPr>
          <w:b/>
          <w:lang w:val="en-GB" w:eastAsia="ja-JP"/>
        </w:rPr>
        <w:t>Store and forward</w:t>
      </w:r>
      <w:r w:rsidR="006526EC" w:rsidRPr="00630558">
        <w:rPr>
          <w:b/>
          <w:lang w:val="en-GB" w:eastAsia="ja-JP"/>
        </w:rPr>
        <w:t xml:space="preserve"> operation</w:t>
      </w:r>
      <w:r w:rsidRPr="00630558">
        <w:rPr>
          <w:lang w:val="en-GB" w:eastAsia="ja-JP"/>
        </w:rPr>
        <w:t xml:space="preserve">. Only service link </w:t>
      </w:r>
      <w:r w:rsidR="000E48DA" w:rsidRPr="00630558">
        <w:rPr>
          <w:lang w:val="en-GB" w:eastAsia="ja-JP"/>
        </w:rPr>
        <w:t xml:space="preserve">is </w:t>
      </w:r>
      <w:r w:rsidRPr="00630558">
        <w:rPr>
          <w:lang w:val="en-GB" w:eastAsia="ja-JP"/>
        </w:rPr>
        <w:t>available</w:t>
      </w:r>
      <w:r w:rsidR="000E48DA" w:rsidRPr="00630558">
        <w:rPr>
          <w:lang w:val="en-GB" w:eastAsia="ja-JP"/>
        </w:rPr>
        <w:t>.</w:t>
      </w:r>
    </w:p>
    <w:p w14:paraId="1CBA7946" w14:textId="40EBA2F0" w:rsidR="00076730" w:rsidRPr="00630558" w:rsidRDefault="00076730" w:rsidP="00076730">
      <w:pPr>
        <w:pStyle w:val="ListParagraph"/>
        <w:numPr>
          <w:ilvl w:val="0"/>
          <w:numId w:val="43"/>
        </w:numPr>
        <w:rPr>
          <w:lang w:val="en-GB" w:eastAsia="ja-JP"/>
        </w:rPr>
      </w:pPr>
      <w:r w:rsidRPr="00630558">
        <w:rPr>
          <w:b/>
          <w:lang w:val="en-GB" w:eastAsia="ja-JP"/>
        </w:rPr>
        <w:t>Combination</w:t>
      </w:r>
      <w:r w:rsidRPr="00630558">
        <w:rPr>
          <w:lang w:val="en-GB" w:eastAsia="ja-JP"/>
        </w:rPr>
        <w:t xml:space="preserve">. The </w:t>
      </w:r>
      <w:r w:rsidR="002C1B3B" w:rsidRPr="00630558">
        <w:rPr>
          <w:lang w:val="en-GB" w:eastAsia="ja-JP"/>
        </w:rPr>
        <w:t xml:space="preserve">feeder link </w:t>
      </w:r>
      <w:r w:rsidRPr="00630558">
        <w:rPr>
          <w:lang w:val="en-GB" w:eastAsia="ja-JP"/>
        </w:rPr>
        <w:t xml:space="preserve">status changes </w:t>
      </w:r>
      <w:r w:rsidR="000E48DA" w:rsidRPr="00630558">
        <w:rPr>
          <w:lang w:val="en-GB" w:eastAsia="ja-JP"/>
        </w:rPr>
        <w:t>at a certain point in time</w:t>
      </w:r>
      <w:r w:rsidR="007B6662" w:rsidRPr="00630558">
        <w:rPr>
          <w:lang w:val="en-GB" w:eastAsia="ja-JP"/>
        </w:rPr>
        <w:t xml:space="preserve"> within the </w:t>
      </w:r>
      <w:r w:rsidR="00465328" w:rsidRPr="00630558">
        <w:rPr>
          <w:lang w:val="en-GB" w:eastAsia="ja-JP"/>
        </w:rPr>
        <w:t>duration of the coverage pass</w:t>
      </w:r>
      <w:r w:rsidR="000E48DA" w:rsidRPr="00630558">
        <w:rPr>
          <w:lang w:val="en-GB" w:eastAsia="ja-JP"/>
        </w:rPr>
        <w:t xml:space="preserve">. </w:t>
      </w:r>
      <w:r w:rsidR="00465328" w:rsidRPr="00630558">
        <w:rPr>
          <w:lang w:val="en-GB" w:eastAsia="ja-JP"/>
        </w:rPr>
        <w:t>A clear e</w:t>
      </w:r>
      <w:r w:rsidR="000E48DA" w:rsidRPr="00630558">
        <w:rPr>
          <w:lang w:val="en-GB" w:eastAsia="ja-JP"/>
        </w:rPr>
        <w:t>xample</w:t>
      </w:r>
      <w:r w:rsidR="002C1B3B" w:rsidRPr="00630558">
        <w:rPr>
          <w:lang w:val="en-GB" w:eastAsia="ja-JP"/>
        </w:rPr>
        <w:t xml:space="preserve"> is</w:t>
      </w:r>
      <w:r w:rsidR="000E48DA" w:rsidRPr="00630558">
        <w:rPr>
          <w:lang w:val="en-GB" w:eastAsia="ja-JP"/>
        </w:rPr>
        <w:t xml:space="preserve"> Earth-moving cells</w:t>
      </w:r>
      <w:r w:rsidR="00465328" w:rsidRPr="00630558">
        <w:rPr>
          <w:lang w:val="en-GB" w:eastAsia="ja-JP"/>
        </w:rPr>
        <w:t>.</w:t>
      </w:r>
    </w:p>
    <w:p w14:paraId="51936CD0" w14:textId="47A7FF06" w:rsidR="00326EBF" w:rsidRPr="003B6FF8" w:rsidRDefault="00EC53EC" w:rsidP="000A2579">
      <w:pPr>
        <w:rPr>
          <w:lang w:eastAsia="ja-JP"/>
        </w:rPr>
      </w:pPr>
      <w:r w:rsidRPr="003B6FF8">
        <w:rPr>
          <w:lang w:eastAsia="ja-JP"/>
        </w:rPr>
        <w:t xml:space="preserve">To effectively manage these three scenarios, the UE must be able to discern the current operational mode through the indication(s) provided in System Information. Consequently, </w:t>
      </w:r>
      <w:r w:rsidR="00A33FFC" w:rsidRPr="003B6FF8">
        <w:rPr>
          <w:lang w:eastAsia="ja-JP"/>
        </w:rPr>
        <w:t>the</w:t>
      </w:r>
      <w:r w:rsidR="00F4252F" w:rsidRPr="003B6FF8">
        <w:rPr>
          <w:lang w:eastAsia="ja-JP"/>
        </w:rPr>
        <w:t xml:space="preserve"> UE should be aware of </w:t>
      </w:r>
      <w:r w:rsidR="00633FE7" w:rsidRPr="003B6FF8">
        <w:rPr>
          <w:lang w:eastAsia="ja-JP"/>
        </w:rPr>
        <w:t>the following</w:t>
      </w:r>
      <w:r w:rsidR="00F4252F" w:rsidRPr="003B6FF8">
        <w:rPr>
          <w:lang w:eastAsia="ja-JP"/>
        </w:rPr>
        <w:t>:</w:t>
      </w:r>
    </w:p>
    <w:p w14:paraId="12CEA8A1" w14:textId="30EC1689" w:rsidR="0025015B" w:rsidRPr="00B81974" w:rsidRDefault="0025015B" w:rsidP="0025015B">
      <w:pPr>
        <w:pStyle w:val="ListParagraph"/>
        <w:rPr>
          <w:lang w:val="en-GB"/>
        </w:rPr>
      </w:pPr>
      <w:r w:rsidRPr="00B81974">
        <w:rPr>
          <w:lang w:val="en-GB" w:eastAsia="ja-JP"/>
        </w:rPr>
        <w:t xml:space="preserve">Whether the </w:t>
      </w:r>
      <w:r w:rsidR="007A07DD" w:rsidRPr="00B81974">
        <w:rPr>
          <w:lang w:val="en-GB" w:eastAsia="ja-JP"/>
        </w:rPr>
        <w:t>serving satellite</w:t>
      </w:r>
      <w:r w:rsidRPr="00B81974">
        <w:rPr>
          <w:lang w:val="en-GB" w:eastAsia="ja-JP"/>
        </w:rPr>
        <w:t xml:space="preserve"> supports S&amp;F connectivity.</w:t>
      </w:r>
    </w:p>
    <w:p w14:paraId="6C595113" w14:textId="245B081B" w:rsidR="00F4252F" w:rsidRPr="00B81974" w:rsidRDefault="00397195" w:rsidP="0025015B">
      <w:pPr>
        <w:pStyle w:val="ListParagraph"/>
        <w:rPr>
          <w:lang w:val="en-GB" w:eastAsia="ja-JP"/>
        </w:rPr>
      </w:pPr>
      <w:r w:rsidRPr="00B81974">
        <w:rPr>
          <w:lang w:val="en-GB" w:eastAsia="ja-JP"/>
        </w:rPr>
        <w:t>The status of the serving</w:t>
      </w:r>
      <w:r w:rsidR="007A07DD" w:rsidRPr="00B81974">
        <w:rPr>
          <w:lang w:val="en-GB" w:eastAsia="ja-JP"/>
        </w:rPr>
        <w:t xml:space="preserve"> satellite</w:t>
      </w:r>
      <w:r w:rsidRPr="00B81974">
        <w:rPr>
          <w:lang w:val="en-GB" w:eastAsia="ja-JP"/>
        </w:rPr>
        <w:t>’s</w:t>
      </w:r>
      <w:r w:rsidR="00F4252F" w:rsidRPr="00B81974">
        <w:rPr>
          <w:lang w:val="en-GB" w:eastAsia="ja-JP"/>
        </w:rPr>
        <w:t xml:space="preserve"> feeder</w:t>
      </w:r>
      <w:r w:rsidRPr="00B81974">
        <w:rPr>
          <w:lang w:val="en-GB" w:eastAsia="ja-JP"/>
        </w:rPr>
        <w:t>.</w:t>
      </w:r>
    </w:p>
    <w:p w14:paraId="0069C058" w14:textId="340C96FF" w:rsidR="0025015B" w:rsidRPr="00B81974" w:rsidRDefault="00397195" w:rsidP="0025015B">
      <w:pPr>
        <w:pStyle w:val="ListParagraph"/>
        <w:rPr>
          <w:lang w:val="en-GB" w:eastAsia="ja-JP"/>
        </w:rPr>
      </w:pPr>
      <w:r w:rsidRPr="00B81974">
        <w:rPr>
          <w:lang w:val="en-GB" w:eastAsia="ja-JP"/>
        </w:rPr>
        <w:t>The r</w:t>
      </w:r>
      <w:r w:rsidR="0025015B" w:rsidRPr="00B81974">
        <w:rPr>
          <w:lang w:val="en-GB" w:eastAsia="ja-JP"/>
        </w:rPr>
        <w:t xml:space="preserve">emaining </w:t>
      </w:r>
      <w:r w:rsidRPr="00B81974">
        <w:rPr>
          <w:lang w:val="en-GB" w:eastAsia="ja-JP"/>
        </w:rPr>
        <w:t xml:space="preserve">duration of the </w:t>
      </w:r>
      <w:r w:rsidR="0025015B" w:rsidRPr="00B81974">
        <w:rPr>
          <w:lang w:val="en-GB" w:eastAsia="ja-JP"/>
        </w:rPr>
        <w:t xml:space="preserve">current </w:t>
      </w:r>
      <w:r w:rsidRPr="00B81974">
        <w:rPr>
          <w:lang w:val="en-GB" w:eastAsia="ja-JP"/>
        </w:rPr>
        <w:t xml:space="preserve">feeder link </w:t>
      </w:r>
      <w:r w:rsidR="0025015B" w:rsidRPr="00B81974">
        <w:rPr>
          <w:lang w:val="en-GB" w:eastAsia="ja-JP"/>
        </w:rPr>
        <w:t>status.</w:t>
      </w:r>
    </w:p>
    <w:p w14:paraId="545E6935" w14:textId="5F5B9EF4" w:rsidR="00326EBF" w:rsidRPr="003B6FF8" w:rsidRDefault="009D6692" w:rsidP="000A2579">
      <w:pPr>
        <w:rPr>
          <w:lang w:eastAsia="ja-JP"/>
        </w:rPr>
      </w:pPr>
      <w:r w:rsidRPr="003B6FF8">
        <w:rPr>
          <w:lang w:eastAsia="ja-JP"/>
        </w:rPr>
        <w:t xml:space="preserve">By providing this information, the UE will be able to adapt its behaviour appropriately under varying conditions. </w:t>
      </w:r>
      <w:r w:rsidR="00B04797" w:rsidRPr="003B6FF8">
        <w:rPr>
          <w:lang w:eastAsia="ja-JP"/>
        </w:rPr>
        <w:t xml:space="preserve">RAN2 </w:t>
      </w:r>
      <w:r w:rsidR="004C50F1" w:rsidRPr="003B6FF8">
        <w:rPr>
          <w:lang w:eastAsia="ja-JP"/>
        </w:rPr>
        <w:t xml:space="preserve">can later determine which is the impact to specific procedures. </w:t>
      </w:r>
      <w:r w:rsidRPr="003B6FF8">
        <w:rPr>
          <w:lang w:eastAsia="ja-JP"/>
        </w:rPr>
        <w:t>Therefore, it is proposed that:</w:t>
      </w:r>
    </w:p>
    <w:p w14:paraId="1AD6B621" w14:textId="77777777" w:rsidR="00BD5B67" w:rsidRPr="003B6FF8" w:rsidRDefault="00BD5B67" w:rsidP="000A2579">
      <w:pPr>
        <w:rPr>
          <w:lang w:eastAsia="ja-JP"/>
        </w:rPr>
      </w:pPr>
    </w:p>
    <w:p w14:paraId="58F3D1E6" w14:textId="2F29EF9C" w:rsidR="00471B4B" w:rsidRPr="003B6FF8" w:rsidRDefault="004919C0" w:rsidP="00401698">
      <w:pPr>
        <w:pStyle w:val="Proposal"/>
        <w:rPr>
          <w:lang w:eastAsia="ja-JP"/>
        </w:rPr>
      </w:pPr>
      <w:bookmarkStart w:id="7" w:name="_Toc174046643"/>
      <w:r w:rsidRPr="003B6FF8">
        <w:rPr>
          <w:lang w:eastAsia="ja-JP"/>
        </w:rPr>
        <w:t>UE is informed whether its serving satellite</w:t>
      </w:r>
      <w:r w:rsidR="00401698" w:rsidRPr="003B6FF8">
        <w:rPr>
          <w:lang w:eastAsia="ja-JP"/>
        </w:rPr>
        <w:t xml:space="preserve"> is currently operating in S&amp;F mode (without feeder link connectivity) via </w:t>
      </w:r>
      <w:r w:rsidR="00471B4B" w:rsidRPr="003B6FF8">
        <w:rPr>
          <w:lang w:eastAsia="ja-JP"/>
        </w:rPr>
        <w:t>System Information</w:t>
      </w:r>
      <w:r w:rsidR="00401698" w:rsidRPr="003B6FF8">
        <w:rPr>
          <w:lang w:eastAsia="ja-JP"/>
        </w:rPr>
        <w:t xml:space="preserve"> broadcast.</w:t>
      </w:r>
      <w:bookmarkEnd w:id="7"/>
    </w:p>
    <w:p w14:paraId="604DBA13" w14:textId="5E822BEC" w:rsidR="00A33FFC" w:rsidRPr="003B6FF8" w:rsidRDefault="00A33FFC" w:rsidP="00A33FFC">
      <w:pPr>
        <w:pStyle w:val="Proposal"/>
        <w:rPr>
          <w:lang w:eastAsia="ja-JP"/>
        </w:rPr>
      </w:pPr>
      <w:bookmarkStart w:id="8" w:name="_Toc174046644"/>
      <w:r w:rsidRPr="003B6FF8">
        <w:rPr>
          <w:lang w:eastAsia="ja-JP"/>
        </w:rPr>
        <w:t>UE is informed of the remaining time</w:t>
      </w:r>
      <w:r w:rsidR="00037741" w:rsidRPr="003B6FF8">
        <w:rPr>
          <w:lang w:eastAsia="ja-JP"/>
        </w:rPr>
        <w:t xml:space="preserve"> of the </w:t>
      </w:r>
      <w:r w:rsidRPr="003B6FF8">
        <w:rPr>
          <w:lang w:eastAsia="ja-JP"/>
        </w:rPr>
        <w:t>satellite</w:t>
      </w:r>
      <w:r w:rsidR="002C2C5D" w:rsidRPr="003B6FF8">
        <w:rPr>
          <w:lang w:eastAsia="ja-JP"/>
        </w:rPr>
        <w:t>’s</w:t>
      </w:r>
      <w:r w:rsidRPr="003B6FF8">
        <w:rPr>
          <w:lang w:eastAsia="ja-JP"/>
        </w:rPr>
        <w:t xml:space="preserve"> current operat</w:t>
      </w:r>
      <w:r w:rsidR="00037741" w:rsidRPr="003B6FF8">
        <w:rPr>
          <w:lang w:eastAsia="ja-JP"/>
        </w:rPr>
        <w:t xml:space="preserve">ion mode (normal or </w:t>
      </w:r>
      <w:r w:rsidRPr="003B6FF8">
        <w:rPr>
          <w:lang w:eastAsia="ja-JP"/>
        </w:rPr>
        <w:t>S&amp;F</w:t>
      </w:r>
      <w:r w:rsidR="00037741" w:rsidRPr="003B6FF8">
        <w:rPr>
          <w:lang w:eastAsia="ja-JP"/>
        </w:rPr>
        <w:t xml:space="preserve">) </w:t>
      </w:r>
      <w:r w:rsidRPr="003B6FF8">
        <w:rPr>
          <w:lang w:eastAsia="ja-JP"/>
        </w:rPr>
        <w:t>via System Information broadcast.</w:t>
      </w:r>
      <w:bookmarkEnd w:id="8"/>
    </w:p>
    <w:p w14:paraId="461F96BA" w14:textId="77777777" w:rsidR="001C1504" w:rsidRPr="003B6FF8" w:rsidRDefault="001C1504" w:rsidP="000A2579">
      <w:pPr>
        <w:rPr>
          <w:highlight w:val="yellow"/>
          <w:lang w:eastAsia="ja-JP"/>
        </w:rPr>
      </w:pPr>
    </w:p>
    <w:p w14:paraId="5149ED66" w14:textId="6D3A674C" w:rsidR="001C1504" w:rsidRPr="00630558" w:rsidRDefault="00801DD9" w:rsidP="00801DD9">
      <w:pPr>
        <w:pStyle w:val="Heading2"/>
      </w:pPr>
      <w:r w:rsidRPr="00630558">
        <w:t>2.</w:t>
      </w:r>
      <w:r w:rsidR="00022B08" w:rsidRPr="00630558">
        <w:t>4</w:t>
      </w:r>
      <w:r w:rsidRPr="00630558">
        <w:tab/>
      </w:r>
      <w:r w:rsidR="001C1504" w:rsidRPr="00630558">
        <w:t>Support of legacy UEs</w:t>
      </w:r>
    </w:p>
    <w:p w14:paraId="5CB3C3A3" w14:textId="62300782" w:rsidR="001C1504" w:rsidRDefault="00B9471E" w:rsidP="00B9471E">
      <w:pPr>
        <w:rPr>
          <w:lang w:val="en-US" w:eastAsia="ja-JP"/>
        </w:rPr>
      </w:pPr>
      <w:r w:rsidRPr="00B9471E">
        <w:rPr>
          <w:lang w:val="en-US" w:eastAsia="ja-JP"/>
        </w:rPr>
        <w:t xml:space="preserve">In RAN2#126, it was discussed whether a new barring </w:t>
      </w:r>
      <w:r>
        <w:rPr>
          <w:lang w:val="en-US" w:eastAsia="ja-JP"/>
        </w:rPr>
        <w:t xml:space="preserve">bit should be added to System Information </w:t>
      </w:r>
      <w:r w:rsidRPr="00B9471E">
        <w:rPr>
          <w:lang w:val="en-US" w:eastAsia="ja-JP"/>
        </w:rPr>
        <w:t>to prevent</w:t>
      </w:r>
      <w:r>
        <w:rPr>
          <w:lang w:val="en-US" w:eastAsia="ja-JP"/>
        </w:rPr>
        <w:t xml:space="preserve"> UEs that do not support S&amp;F from connecting to such network</w:t>
      </w:r>
      <w:r w:rsidRPr="00B9471E">
        <w:rPr>
          <w:lang w:val="en-US" w:eastAsia="ja-JP"/>
        </w:rPr>
        <w:t>. Unfortunately, SA2 study report does not include any reference to</w:t>
      </w:r>
      <w:r>
        <w:rPr>
          <w:lang w:val="en-US" w:eastAsia="ja-JP"/>
        </w:rPr>
        <w:t xml:space="preserve"> the support of</w:t>
      </w:r>
      <w:r w:rsidRPr="00B9471E">
        <w:rPr>
          <w:lang w:val="en-US" w:eastAsia="ja-JP"/>
        </w:rPr>
        <w:t xml:space="preserve"> legacy UEs. </w:t>
      </w:r>
      <w:r>
        <w:rPr>
          <w:lang w:val="en-US" w:eastAsia="ja-JP"/>
        </w:rPr>
        <w:t xml:space="preserve">Some companies claim that they could be supported and handled with legacy NAS codes depending on the specific situation. </w:t>
      </w:r>
      <w:r w:rsidR="00DC29F8">
        <w:rPr>
          <w:lang w:val="en-US" w:eastAsia="ja-JP"/>
        </w:rPr>
        <w:t xml:space="preserve">Prior to </w:t>
      </w:r>
      <w:r w:rsidR="008E1571">
        <w:rPr>
          <w:lang w:val="en-US" w:eastAsia="ja-JP"/>
        </w:rPr>
        <w:t xml:space="preserve">reaching any hasty conclusion and </w:t>
      </w:r>
      <w:r w:rsidR="00DC29F8">
        <w:rPr>
          <w:lang w:val="en-US" w:eastAsia="ja-JP"/>
        </w:rPr>
        <w:t xml:space="preserve">introducing any signaling, we consider that </w:t>
      </w:r>
      <w:r>
        <w:rPr>
          <w:lang w:val="en-US" w:eastAsia="ja-JP"/>
        </w:rPr>
        <w:t xml:space="preserve">RAN2 should ask SA2 whether </w:t>
      </w:r>
      <w:r w:rsidR="00DC29F8">
        <w:rPr>
          <w:lang w:val="en-US" w:eastAsia="ja-JP"/>
        </w:rPr>
        <w:t xml:space="preserve">it would be </w:t>
      </w:r>
      <w:r w:rsidR="008E1571">
        <w:rPr>
          <w:lang w:val="en-US" w:eastAsia="ja-JP"/>
        </w:rPr>
        <w:t xml:space="preserve">necessary to bar those UEs </w:t>
      </w:r>
      <w:r w:rsidR="009D5BFF">
        <w:rPr>
          <w:lang w:val="en-US" w:eastAsia="ja-JP"/>
        </w:rPr>
        <w:t>from</w:t>
      </w:r>
      <w:r w:rsidR="008E1571">
        <w:rPr>
          <w:lang w:val="en-US" w:eastAsia="ja-JP"/>
        </w:rPr>
        <w:t xml:space="preserve"> the network.</w:t>
      </w:r>
    </w:p>
    <w:p w14:paraId="6BCEB179" w14:textId="77777777" w:rsidR="00B9471E" w:rsidRDefault="00B9471E" w:rsidP="00B9471E">
      <w:pPr>
        <w:rPr>
          <w:lang w:val="en-US" w:eastAsia="ja-JP"/>
        </w:rPr>
      </w:pPr>
    </w:p>
    <w:p w14:paraId="5D4838F9" w14:textId="2E2C9719" w:rsidR="00B9471E" w:rsidRDefault="00B9471E" w:rsidP="00B9471E">
      <w:pPr>
        <w:pStyle w:val="Proposal"/>
        <w:rPr>
          <w:lang w:val="en-US" w:eastAsia="ja-JP"/>
        </w:rPr>
      </w:pPr>
      <w:bookmarkStart w:id="9" w:name="_Toc174046645"/>
      <w:r>
        <w:rPr>
          <w:lang w:val="en-US" w:eastAsia="ja-JP"/>
        </w:rPr>
        <w:t>Send an LS to SA2 to ask whether UEs that do not support S&amp;F enhancements (legacy or Rel-19) should be barred from a S&amp;F network.</w:t>
      </w:r>
      <w:bookmarkEnd w:id="9"/>
    </w:p>
    <w:p w14:paraId="058BEBD6" w14:textId="77777777" w:rsidR="00735517" w:rsidRPr="00B9471E" w:rsidRDefault="00735517" w:rsidP="00735517">
      <w:pPr>
        <w:rPr>
          <w:lang w:val="en-US" w:eastAsia="ja-JP"/>
        </w:rPr>
      </w:pPr>
    </w:p>
    <w:p w14:paraId="49B0D43B" w14:textId="4780E2B2" w:rsidR="00114A16" w:rsidRPr="00630558" w:rsidRDefault="00114A16" w:rsidP="00114A16">
      <w:pPr>
        <w:pStyle w:val="Heading2"/>
      </w:pPr>
      <w:r w:rsidRPr="00630558">
        <w:t>2.</w:t>
      </w:r>
      <w:r w:rsidR="00022B08" w:rsidRPr="00630558">
        <w:t>5</w:t>
      </w:r>
      <w:r w:rsidRPr="00630558">
        <w:tab/>
      </w:r>
      <w:r w:rsidR="00AD5B3C" w:rsidRPr="00630558">
        <w:t>Neighbour and upcoming satellites</w:t>
      </w:r>
    </w:p>
    <w:p w14:paraId="3F28CBD7" w14:textId="725C29BB" w:rsidR="00F42353" w:rsidRPr="003B6FF8" w:rsidRDefault="00847D06" w:rsidP="00CE52CE">
      <w:r w:rsidRPr="003B6FF8">
        <w:t xml:space="preserve">In their study [1], SA2 </w:t>
      </w:r>
      <w:r w:rsidR="00FC1413" w:rsidRPr="003B6FF8">
        <w:t>has concluded that</w:t>
      </w:r>
      <w:r w:rsidR="00027E5F" w:rsidRPr="003B6FF8">
        <w:t xml:space="preserve"> the MME can provide</w:t>
      </w:r>
      <w:r w:rsidR="006A681E" w:rsidRPr="003B6FF8">
        <w:t>,</w:t>
      </w:r>
      <w:r w:rsidR="00027E5F" w:rsidRPr="003B6FF8">
        <w:t xml:space="preserve"> </w:t>
      </w:r>
      <w:r w:rsidR="00252A02" w:rsidRPr="003B6FF8">
        <w:t>during</w:t>
      </w:r>
      <w:r w:rsidR="00027E5F" w:rsidRPr="003B6FF8">
        <w:t xml:space="preserve"> the Attach </w:t>
      </w:r>
      <w:r w:rsidR="00C71E7A" w:rsidRPr="003B6FF8">
        <w:t xml:space="preserve">or </w:t>
      </w:r>
      <w:r w:rsidR="0071444B" w:rsidRPr="003B6FF8">
        <w:t>Tracking Area Update (</w:t>
      </w:r>
      <w:r w:rsidR="00C71E7A" w:rsidRPr="003B6FF8">
        <w:t>TAU</w:t>
      </w:r>
      <w:r w:rsidR="0071444B" w:rsidRPr="003B6FF8">
        <w:t>)</w:t>
      </w:r>
      <w:r w:rsidR="00C71E7A" w:rsidRPr="003B6FF8">
        <w:t xml:space="preserve"> </w:t>
      </w:r>
      <w:r w:rsidR="00252A02" w:rsidRPr="003B6FF8">
        <w:t>procedure</w:t>
      </w:r>
      <w:r w:rsidR="006A681E" w:rsidRPr="003B6FF8">
        <w:t>,</w:t>
      </w:r>
      <w:r w:rsidR="00252A02" w:rsidRPr="003B6FF8">
        <w:t xml:space="preserve"> </w:t>
      </w:r>
      <w:r w:rsidR="003E5678" w:rsidRPr="003B6FF8">
        <w:t>a</w:t>
      </w:r>
      <w:r w:rsidR="00027E5F" w:rsidRPr="003B6FF8">
        <w:t xml:space="preserve"> list of Satellite IDs over which the UE may </w:t>
      </w:r>
      <w:r w:rsidR="00CA6CC3">
        <w:t xml:space="preserve">later </w:t>
      </w:r>
      <w:r w:rsidR="00BC5177" w:rsidRPr="003B6FF8">
        <w:t>exchange signalling and data</w:t>
      </w:r>
      <w:r w:rsidR="003E5678" w:rsidRPr="003B6FF8">
        <w:t xml:space="preserve">. </w:t>
      </w:r>
      <w:r w:rsidR="00DE61E4">
        <w:t>A UE can determine a satellite’s ID</w:t>
      </w:r>
      <w:r w:rsidR="00262E78" w:rsidRPr="003B6FF8">
        <w:t xml:space="preserve"> from</w:t>
      </w:r>
      <w:r w:rsidR="00253040" w:rsidRPr="003B6FF8">
        <w:t xml:space="preserve"> information provided by the eNB in </w:t>
      </w:r>
      <w:r w:rsidR="00027E5F" w:rsidRPr="003B6FF8">
        <w:t>SIB</w:t>
      </w:r>
      <w:r w:rsidR="00253040" w:rsidRPr="003B6FF8">
        <w:t>33.</w:t>
      </w:r>
      <w:r w:rsidR="009A7D51" w:rsidRPr="003B6FF8">
        <w:t xml:space="preserve"> This </w:t>
      </w:r>
      <w:r w:rsidR="00262E78" w:rsidRPr="003B6FF8">
        <w:t xml:space="preserve">mechanism allows </w:t>
      </w:r>
      <w:r w:rsidR="009A7D51" w:rsidRPr="003B6FF8">
        <w:t xml:space="preserve">the UE </w:t>
      </w:r>
      <w:r w:rsidR="00C04C61" w:rsidRPr="003B6FF8">
        <w:t>to identify</w:t>
      </w:r>
      <w:r w:rsidR="00090DD3" w:rsidRPr="003B6FF8">
        <w:t xml:space="preserve"> </w:t>
      </w:r>
      <w:r w:rsidR="009A7D51" w:rsidRPr="003B6FF8">
        <w:t xml:space="preserve">which satellite(s) may have the </w:t>
      </w:r>
      <w:r w:rsidR="00090DD3" w:rsidRPr="003B6FF8">
        <w:t>necessary</w:t>
      </w:r>
      <w:r w:rsidR="009A7D51" w:rsidRPr="003B6FF8">
        <w:t xml:space="preserve"> context to</w:t>
      </w:r>
      <w:r w:rsidR="00282FC1" w:rsidRPr="003B6FF8">
        <w:t xml:space="preserve"> fulfil </w:t>
      </w:r>
      <w:r w:rsidR="00090DD3" w:rsidRPr="003B6FF8">
        <w:t xml:space="preserve">its </w:t>
      </w:r>
      <w:r w:rsidR="00282FC1" w:rsidRPr="003B6FF8">
        <w:t xml:space="preserve">connection </w:t>
      </w:r>
      <w:r w:rsidR="00090DD3" w:rsidRPr="003B6FF8">
        <w:t>requirements</w:t>
      </w:r>
      <w:r w:rsidR="006021CC" w:rsidRPr="003B6FF8">
        <w:t xml:space="preserve"> such as </w:t>
      </w:r>
      <w:r w:rsidR="00282FC1" w:rsidRPr="003B6FF8">
        <w:t>Attach or TAU</w:t>
      </w:r>
      <w:r w:rsidR="00645C95" w:rsidRPr="003B6FF8">
        <w:t>. This information is beneficial for</w:t>
      </w:r>
      <w:r w:rsidR="006021CC" w:rsidRPr="003B6FF8">
        <w:t xml:space="preserve"> the</w:t>
      </w:r>
      <w:r w:rsidR="00645C95" w:rsidRPr="003B6FF8">
        <w:t xml:space="preserve"> UE implementation </w:t>
      </w:r>
      <w:r w:rsidR="006021CC" w:rsidRPr="003B6FF8">
        <w:t xml:space="preserve">as </w:t>
      </w:r>
      <w:r w:rsidR="003A6C26">
        <w:t xml:space="preserve">(together with the information in SIB32) </w:t>
      </w:r>
      <w:r w:rsidR="006021CC" w:rsidRPr="003B6FF8">
        <w:t xml:space="preserve">it helps </w:t>
      </w:r>
      <w:r w:rsidR="00645C95" w:rsidRPr="003B6FF8">
        <w:t xml:space="preserve">to </w:t>
      </w:r>
      <w:r w:rsidR="00282FC1" w:rsidRPr="003B6FF8">
        <w:t>plan</w:t>
      </w:r>
      <w:r w:rsidR="00453A02" w:rsidRPr="003B6FF8">
        <w:t xml:space="preserve"> optimal n</w:t>
      </w:r>
      <w:r w:rsidR="00282FC1" w:rsidRPr="003B6FF8">
        <w:t xml:space="preserve">etwork </w:t>
      </w:r>
      <w:r w:rsidR="00453A02" w:rsidRPr="003B6FF8">
        <w:t xml:space="preserve">access times, thereby saving </w:t>
      </w:r>
      <w:r w:rsidR="006B25A4">
        <w:t>energy</w:t>
      </w:r>
      <w:r w:rsidR="006B25A4" w:rsidRPr="003B6FF8">
        <w:t xml:space="preserve"> </w:t>
      </w:r>
      <w:r w:rsidR="00453A02" w:rsidRPr="003B6FF8">
        <w:t>by avoiding</w:t>
      </w:r>
      <w:r w:rsidR="00282FC1" w:rsidRPr="003B6FF8">
        <w:t xml:space="preserve"> unsuccessful </w:t>
      </w:r>
      <w:r w:rsidR="00C04C61" w:rsidRPr="003B6FF8">
        <w:t xml:space="preserve">connection </w:t>
      </w:r>
      <w:r w:rsidR="00282FC1" w:rsidRPr="003B6FF8">
        <w:t>attempts.</w:t>
      </w:r>
    </w:p>
    <w:p w14:paraId="7B36B20D" w14:textId="77777777" w:rsidR="00BD59E3" w:rsidRPr="003B6FF8" w:rsidRDefault="00BD59E3" w:rsidP="00CE52CE"/>
    <w:p w14:paraId="504F0268" w14:textId="28B8659E" w:rsidR="00A160D0" w:rsidRPr="00630558" w:rsidRDefault="00F56B90" w:rsidP="00A160D0">
      <w:pPr>
        <w:pStyle w:val="Observation"/>
      </w:pPr>
      <w:bookmarkStart w:id="10" w:name="_Toc174046637"/>
      <w:r w:rsidRPr="00630558">
        <w:t xml:space="preserve">In NAS, the UE is provided with a list </w:t>
      </w:r>
      <w:r w:rsidR="009146AF" w:rsidRPr="00630558">
        <w:t>of satellites</w:t>
      </w:r>
      <w:r w:rsidR="00A160D0" w:rsidRPr="00630558">
        <w:t xml:space="preserve"> </w:t>
      </w:r>
      <w:r w:rsidR="009146AF" w:rsidRPr="00630558">
        <w:t xml:space="preserve">over which it may exchange </w:t>
      </w:r>
      <w:r w:rsidR="00E60307" w:rsidRPr="00630558">
        <w:t>signaling</w:t>
      </w:r>
      <w:r w:rsidR="009146AF" w:rsidRPr="00630558">
        <w:t xml:space="preserve"> and data.</w:t>
      </w:r>
      <w:bookmarkEnd w:id="10"/>
    </w:p>
    <w:p w14:paraId="5995B489" w14:textId="5EA2C56F" w:rsidR="00A160D0" w:rsidRPr="00630558" w:rsidRDefault="00C04C61" w:rsidP="00A160D0">
      <w:pPr>
        <w:pStyle w:val="Observation"/>
      </w:pPr>
      <w:bookmarkStart w:id="11" w:name="_Toc174046638"/>
      <w:r w:rsidRPr="00630558">
        <w:t>In NAS, t</w:t>
      </w:r>
      <w:r w:rsidR="00A160D0" w:rsidRPr="00630558">
        <w:t xml:space="preserve">he satellite ID list is </w:t>
      </w:r>
      <w:r w:rsidR="00645C95" w:rsidRPr="00630558">
        <w:t>based on SIB33 information.</w:t>
      </w:r>
      <w:bookmarkEnd w:id="11"/>
    </w:p>
    <w:p w14:paraId="178AB5DE" w14:textId="77777777" w:rsidR="00BD59E3" w:rsidRPr="00953F43" w:rsidRDefault="00BD59E3" w:rsidP="00BD59E3"/>
    <w:p w14:paraId="3711E03D" w14:textId="4551AC7D" w:rsidR="00A917A9" w:rsidRPr="003B6FF8" w:rsidRDefault="00966A83" w:rsidP="00CE52CE">
      <w:r w:rsidRPr="003B6FF8">
        <w:t xml:space="preserve">Similarly, it would be beneficial for the UE in AS level to have </w:t>
      </w:r>
      <w:r w:rsidR="002F7355" w:rsidRPr="003B6FF8">
        <w:t xml:space="preserve">access </w:t>
      </w:r>
      <w:r w:rsidR="00F12181" w:rsidRPr="003B6FF8">
        <w:t>to the operation mode of not only its serving satellite</w:t>
      </w:r>
      <w:r w:rsidR="00B42B29" w:rsidRPr="003B6FF8">
        <w:t xml:space="preserve"> </w:t>
      </w:r>
      <w:r w:rsidR="00F12181" w:rsidRPr="003B6FF8">
        <w:t>but also neighbour</w:t>
      </w:r>
      <w:r w:rsidR="00B42B29" w:rsidRPr="003B6FF8">
        <w:t xml:space="preserve">ing </w:t>
      </w:r>
      <w:r w:rsidR="00EB5477">
        <w:t>and</w:t>
      </w:r>
      <w:r w:rsidR="00F12181" w:rsidRPr="003B6FF8">
        <w:t xml:space="preserve"> upcoming satellites. </w:t>
      </w:r>
      <w:r w:rsidR="00AA4C36" w:rsidRPr="003B6FF8">
        <w:t>For neighbour</w:t>
      </w:r>
      <w:r w:rsidR="00B42B29" w:rsidRPr="003B6FF8">
        <w:t>ing</w:t>
      </w:r>
      <w:r w:rsidR="00AA4C36" w:rsidRPr="003B6FF8">
        <w:t xml:space="preserve"> satellite, this information may be </w:t>
      </w:r>
      <w:r w:rsidR="008D6005" w:rsidRPr="003B6FF8">
        <w:t>included</w:t>
      </w:r>
      <w:r w:rsidR="00AA4C36" w:rsidRPr="003B6FF8">
        <w:t xml:space="preserve"> in SIB33, along with </w:t>
      </w:r>
      <w:r w:rsidR="008D6005" w:rsidRPr="003B6FF8">
        <w:t>their respective</w:t>
      </w:r>
      <w:r w:rsidR="00AA4C36" w:rsidRPr="003B6FF8">
        <w:t xml:space="preserve"> satellite ID. </w:t>
      </w:r>
      <w:r w:rsidR="002C674B" w:rsidRPr="003B6FF8">
        <w:t xml:space="preserve">For upcoming </w:t>
      </w:r>
      <w:r w:rsidR="00376C75" w:rsidRPr="003B6FF8">
        <w:t>satellites</w:t>
      </w:r>
      <w:r w:rsidR="002C674B" w:rsidRPr="003B6FF8">
        <w:t>, this information could draw from synergies with the discontinuous coverage feature and be included in SIB3</w:t>
      </w:r>
      <w:r w:rsidR="00376C75" w:rsidRPr="003B6FF8">
        <w:t>2</w:t>
      </w:r>
      <w:r w:rsidR="002C674B" w:rsidRPr="003B6FF8">
        <w:t>.</w:t>
      </w:r>
      <w:r w:rsidR="00376C75" w:rsidRPr="003B6FF8">
        <w:t xml:space="preserve"> </w:t>
      </w:r>
      <w:r w:rsidR="00B020FD" w:rsidRPr="003B6FF8">
        <w:t xml:space="preserve">This </w:t>
      </w:r>
      <w:r w:rsidR="008D6005" w:rsidRPr="003B6FF8">
        <w:t xml:space="preserve">additional information can enhance </w:t>
      </w:r>
      <w:r w:rsidR="00AA4C36" w:rsidRPr="003B6FF8">
        <w:t>the efficien</w:t>
      </w:r>
      <w:r w:rsidR="004A2836" w:rsidRPr="003B6FF8">
        <w:t xml:space="preserve">cy </w:t>
      </w:r>
      <w:r w:rsidR="00AA4C36" w:rsidRPr="003B6FF8">
        <w:t xml:space="preserve">of </w:t>
      </w:r>
      <w:r w:rsidR="004A2836" w:rsidRPr="003B6FF8">
        <w:t xml:space="preserve">various </w:t>
      </w:r>
      <w:r w:rsidR="00AA4C36" w:rsidRPr="003B6FF8">
        <w:t xml:space="preserve">AS </w:t>
      </w:r>
      <w:r w:rsidR="00B020FD" w:rsidRPr="003B6FF8">
        <w:t>procedures</w:t>
      </w:r>
      <w:r w:rsidR="004A2836" w:rsidRPr="003B6FF8">
        <w:t>,</w:t>
      </w:r>
      <w:r w:rsidR="00B020FD" w:rsidRPr="003B6FF8">
        <w:t xml:space="preserve"> such as cell re-selection</w:t>
      </w:r>
      <w:r w:rsidR="004A2836" w:rsidRPr="003B6FF8">
        <w:t>,</w:t>
      </w:r>
      <w:r w:rsidR="00AB0E29" w:rsidRPr="003B6FF8">
        <w:t xml:space="preserve"> paging, or </w:t>
      </w:r>
      <w:r w:rsidR="00151C2B" w:rsidRPr="003B6FF8">
        <w:t>PSM,</w:t>
      </w:r>
      <w:r w:rsidR="004A2836" w:rsidRPr="003B6FF8">
        <w:t xml:space="preserve"> and </w:t>
      </w:r>
      <w:r w:rsidR="00BF490F" w:rsidRPr="003B6FF8">
        <w:t>facilitate power</w:t>
      </w:r>
      <w:r w:rsidR="004A2836" w:rsidRPr="003B6FF8">
        <w:t>-</w:t>
      </w:r>
      <w:r w:rsidR="00BF490F" w:rsidRPr="003B6FF8">
        <w:t>saving mechanisms up to</w:t>
      </w:r>
      <w:r w:rsidR="00887632" w:rsidRPr="003B6FF8">
        <w:t xml:space="preserve"> UE implementa</w:t>
      </w:r>
      <w:r w:rsidR="00AE08C3" w:rsidRPr="003B6FF8">
        <w:t>tion</w:t>
      </w:r>
      <w:r w:rsidR="00A917A9" w:rsidRPr="003B6FF8">
        <w:t>.</w:t>
      </w:r>
      <w:r w:rsidR="00D53E19">
        <w:t xml:space="preserve"> One example is </w:t>
      </w:r>
      <w:r w:rsidR="000764F9">
        <w:t>that a</w:t>
      </w:r>
      <w:r w:rsidR="00D53E19">
        <w:t xml:space="preserve"> UE that is located close to the cell border</w:t>
      </w:r>
      <w:r w:rsidR="000764F9">
        <w:t xml:space="preserve"> may prioritize the reselection to a cell which does not support S&amp;F architecture.</w:t>
      </w:r>
    </w:p>
    <w:p w14:paraId="45A8603D" w14:textId="77777777" w:rsidR="00A917A9" w:rsidRPr="003B6FF8" w:rsidRDefault="00A917A9" w:rsidP="000F4486"/>
    <w:p w14:paraId="17E95157" w14:textId="328A79CB" w:rsidR="00114A16" w:rsidRPr="003B6FF8" w:rsidRDefault="00B53412" w:rsidP="00A917A9">
      <w:pPr>
        <w:pStyle w:val="Proposal"/>
      </w:pPr>
      <w:bookmarkStart w:id="12" w:name="_Toc174046646"/>
      <w:r w:rsidRPr="003B6FF8">
        <w:t xml:space="preserve">The UE </w:t>
      </w:r>
      <w:r w:rsidR="00376C75" w:rsidRPr="003B6FF8">
        <w:t>may be</w:t>
      </w:r>
      <w:r w:rsidR="00D03585" w:rsidRPr="003B6FF8">
        <w:t xml:space="preserve"> </w:t>
      </w:r>
      <w:r w:rsidRPr="003B6FF8">
        <w:t xml:space="preserve">informed of the S&amp;F </w:t>
      </w:r>
      <w:r w:rsidR="0035558E">
        <w:rPr>
          <w:lang w:val="en-US"/>
        </w:rPr>
        <w:t xml:space="preserve">support </w:t>
      </w:r>
      <w:r w:rsidRPr="003B6FF8">
        <w:t>status of neighbour and upcoming satellites.</w:t>
      </w:r>
      <w:bookmarkEnd w:id="12"/>
    </w:p>
    <w:p w14:paraId="79A5B4F1" w14:textId="1CE3207B" w:rsidR="0054767E" w:rsidRDefault="0054767E">
      <w:pPr>
        <w:spacing w:after="0" w:line="240" w:lineRule="auto"/>
      </w:pPr>
      <w:r>
        <w:br w:type="page"/>
      </w:r>
    </w:p>
    <w:p w14:paraId="16184499" w14:textId="3CF08A79" w:rsidR="00C01F33" w:rsidRPr="00630558" w:rsidRDefault="009F000A" w:rsidP="00CE0424">
      <w:pPr>
        <w:pStyle w:val="Heading1"/>
      </w:pPr>
      <w:r w:rsidRPr="00630558">
        <w:t>4</w:t>
      </w:r>
      <w:r w:rsidR="00850F9A" w:rsidRPr="00630558">
        <w:tab/>
      </w:r>
      <w:r w:rsidR="00C01F33" w:rsidRPr="00630558">
        <w:t>Conclusion</w:t>
      </w:r>
    </w:p>
    <w:p w14:paraId="3C0C63AB" w14:textId="77777777" w:rsidR="008E065E" w:rsidRPr="00630558" w:rsidRDefault="008E065E" w:rsidP="008E065E">
      <w:pPr>
        <w:pStyle w:val="BodyText"/>
        <w:rPr>
          <w:b/>
        </w:rPr>
      </w:pPr>
      <w:r w:rsidRPr="00630558">
        <w:t xml:space="preserve">In </w:t>
      </w:r>
      <w:r w:rsidR="007729A2" w:rsidRPr="00630558">
        <w:t xml:space="preserve">the previous </w:t>
      </w:r>
      <w:r w:rsidRPr="00630558">
        <w:t>section</w:t>
      </w:r>
      <w:r w:rsidR="007729A2" w:rsidRPr="00630558">
        <w:t>s</w:t>
      </w:r>
      <w:r w:rsidRPr="00630558">
        <w:t xml:space="preserve"> we made the following observations:</w:t>
      </w:r>
      <w:r w:rsidR="00C93814" w:rsidRPr="00630558">
        <w:rPr>
          <w:b/>
        </w:rPr>
        <w:t xml:space="preserve"> </w:t>
      </w:r>
    </w:p>
    <w:p w14:paraId="344AE463" w14:textId="658C51DC" w:rsidR="00A64D53" w:rsidRDefault="006F6582">
      <w:pPr>
        <w:pStyle w:val="TableofFigures"/>
        <w:tabs>
          <w:tab w:val="right" w:leader="dot" w:pos="9629"/>
        </w:tabs>
        <w:rPr>
          <w:rFonts w:eastAsiaTheme="minorEastAsia"/>
          <w:b w:val="0"/>
          <w:noProof/>
          <w:lang w:eastAsia="en-SE"/>
        </w:rPr>
      </w:pPr>
      <w:r w:rsidRPr="00630558">
        <w:rPr>
          <w:b w:val="0"/>
        </w:rPr>
        <w:fldChar w:fldCharType="begin"/>
      </w:r>
      <w:r>
        <w:rPr>
          <w:b w:val="0"/>
          <w:bCs/>
        </w:rPr>
        <w:instrText xml:space="preserve"> TOC \f O \n \h \z \t "Observation" \c </w:instrText>
      </w:r>
      <w:r w:rsidRPr="00630558">
        <w:rPr>
          <w:b w:val="0"/>
        </w:rPr>
        <w:fldChar w:fldCharType="separate"/>
      </w:r>
      <w:hyperlink w:anchor="_Toc174046636" w:history="1">
        <w:r w:rsidR="00A64D53" w:rsidRPr="00E5037B">
          <w:rPr>
            <w:rStyle w:val="Hyperlink"/>
            <w:noProof/>
          </w:rPr>
          <w:t>Observation 1</w:t>
        </w:r>
        <w:r w:rsidR="00A64D53">
          <w:rPr>
            <w:rFonts w:eastAsiaTheme="minorEastAsia"/>
            <w:b w:val="0"/>
            <w:noProof/>
            <w:lang w:eastAsia="en-SE"/>
          </w:rPr>
          <w:tab/>
        </w:r>
        <w:r w:rsidR="00A64D53" w:rsidRPr="00E5037B">
          <w:rPr>
            <w:rStyle w:val="Hyperlink"/>
            <w:noProof/>
          </w:rPr>
          <w:t>The SA2 SI on S&amp;F architecture has concluded with two possible architectures: full CN onboard and split MME architecture.</w:t>
        </w:r>
      </w:hyperlink>
    </w:p>
    <w:p w14:paraId="382888C0" w14:textId="0F2E7291" w:rsidR="00A64D53" w:rsidRDefault="008B0A12">
      <w:pPr>
        <w:pStyle w:val="TableofFigures"/>
        <w:tabs>
          <w:tab w:val="right" w:leader="dot" w:pos="9629"/>
        </w:tabs>
        <w:rPr>
          <w:rFonts w:eastAsiaTheme="minorEastAsia"/>
          <w:b w:val="0"/>
          <w:noProof/>
          <w:lang w:eastAsia="en-SE"/>
        </w:rPr>
      </w:pPr>
      <w:hyperlink w:anchor="_Toc174046637" w:history="1">
        <w:r w:rsidR="00A64D53" w:rsidRPr="00E5037B">
          <w:rPr>
            <w:rStyle w:val="Hyperlink"/>
            <w:noProof/>
          </w:rPr>
          <w:t>Observation 2</w:t>
        </w:r>
        <w:r w:rsidR="00A64D53">
          <w:rPr>
            <w:rFonts w:eastAsiaTheme="minorEastAsia"/>
            <w:b w:val="0"/>
            <w:noProof/>
            <w:lang w:eastAsia="en-SE"/>
          </w:rPr>
          <w:tab/>
        </w:r>
        <w:r w:rsidR="00A64D53" w:rsidRPr="00E5037B">
          <w:rPr>
            <w:rStyle w:val="Hyperlink"/>
            <w:noProof/>
          </w:rPr>
          <w:t>In NAS, the UE is provided with a list of satellites over which it may exchange signaling and data.</w:t>
        </w:r>
      </w:hyperlink>
    </w:p>
    <w:p w14:paraId="0612FEFA" w14:textId="599ADE88" w:rsidR="00A64D53" w:rsidRDefault="008B0A12">
      <w:pPr>
        <w:pStyle w:val="TableofFigures"/>
        <w:tabs>
          <w:tab w:val="right" w:leader="dot" w:pos="9629"/>
        </w:tabs>
        <w:rPr>
          <w:rFonts w:eastAsiaTheme="minorEastAsia"/>
          <w:b w:val="0"/>
          <w:noProof/>
          <w:lang w:eastAsia="en-SE"/>
        </w:rPr>
      </w:pPr>
      <w:hyperlink w:anchor="_Toc174046638" w:history="1">
        <w:r w:rsidR="00A64D53" w:rsidRPr="00E5037B">
          <w:rPr>
            <w:rStyle w:val="Hyperlink"/>
            <w:noProof/>
          </w:rPr>
          <w:t>Observation 3</w:t>
        </w:r>
        <w:r w:rsidR="00A64D53">
          <w:rPr>
            <w:rFonts w:eastAsiaTheme="minorEastAsia"/>
            <w:b w:val="0"/>
            <w:noProof/>
            <w:lang w:eastAsia="en-SE"/>
          </w:rPr>
          <w:tab/>
        </w:r>
        <w:r w:rsidR="00A64D53" w:rsidRPr="00E5037B">
          <w:rPr>
            <w:rStyle w:val="Hyperlink"/>
            <w:noProof/>
          </w:rPr>
          <w:t>In NAS, the satellite ID list is based on SIB33 information.</w:t>
        </w:r>
      </w:hyperlink>
    </w:p>
    <w:p w14:paraId="775CB46E" w14:textId="21CC6C67" w:rsidR="006E1C82" w:rsidRPr="00630558" w:rsidRDefault="006F6582" w:rsidP="008E065E">
      <w:pPr>
        <w:pStyle w:val="BodyText"/>
        <w:rPr>
          <w:b/>
        </w:rPr>
      </w:pPr>
      <w:r w:rsidRPr="00630558">
        <w:rPr>
          <w:b/>
        </w:rPr>
        <w:fldChar w:fldCharType="end"/>
      </w:r>
    </w:p>
    <w:p w14:paraId="3A82D5E6" w14:textId="77777777" w:rsidR="006E1C82" w:rsidRPr="00630558" w:rsidRDefault="008E065E" w:rsidP="006E1C82">
      <w:pPr>
        <w:pStyle w:val="BodyText"/>
      </w:pPr>
      <w:r w:rsidRPr="00630558">
        <w:t xml:space="preserve">Based on the discussion in </w:t>
      </w:r>
      <w:r w:rsidR="007729A2" w:rsidRPr="00630558">
        <w:t xml:space="preserve">the previous </w:t>
      </w:r>
      <w:r w:rsidRPr="00630558">
        <w:t>section</w:t>
      </w:r>
      <w:r w:rsidR="007729A2" w:rsidRPr="00630558">
        <w:t>s</w:t>
      </w:r>
      <w:r w:rsidRPr="00630558">
        <w:t xml:space="preserve"> we propose the following:</w:t>
      </w:r>
    </w:p>
    <w:p w14:paraId="0FB370B4" w14:textId="5C0F10BA" w:rsidR="00A64D53" w:rsidRDefault="006E1C82">
      <w:pPr>
        <w:pStyle w:val="TableofFigures"/>
        <w:tabs>
          <w:tab w:val="right" w:leader="dot" w:pos="9629"/>
        </w:tabs>
        <w:rPr>
          <w:rFonts w:eastAsiaTheme="minorEastAsia"/>
          <w:b w:val="0"/>
          <w:noProof/>
          <w:lang w:eastAsia="en-SE"/>
        </w:rPr>
      </w:pPr>
      <w:r w:rsidRPr="00630558">
        <w:rPr>
          <w:b w:val="0"/>
        </w:rPr>
        <w:fldChar w:fldCharType="begin"/>
      </w:r>
      <w:r>
        <w:rPr>
          <w:b w:val="0"/>
          <w:bCs/>
        </w:rPr>
        <w:instrText xml:space="preserve"> TOC \n \h \z \t "Proposal" \c </w:instrText>
      </w:r>
      <w:r w:rsidRPr="00630558">
        <w:rPr>
          <w:b w:val="0"/>
        </w:rPr>
        <w:fldChar w:fldCharType="separate"/>
      </w:r>
      <w:hyperlink w:anchor="_Toc174046639" w:history="1">
        <w:r w:rsidR="00A64D53" w:rsidRPr="005E31D8">
          <w:rPr>
            <w:rStyle w:val="Hyperlink"/>
            <w:noProof/>
          </w:rPr>
          <w:t>Proposal 1</w:t>
        </w:r>
        <w:r w:rsidR="00A64D53">
          <w:rPr>
            <w:rFonts w:eastAsiaTheme="minorEastAsia"/>
            <w:b w:val="0"/>
            <w:noProof/>
            <w:lang w:eastAsia="en-SE"/>
          </w:rPr>
          <w:tab/>
        </w:r>
        <w:r w:rsidR="00A64D53" w:rsidRPr="005E31D8">
          <w:rPr>
            <w:rStyle w:val="Hyperlink"/>
            <w:noProof/>
          </w:rPr>
          <w:t>RAN2 adopts the SA2 study conclusions on the possible S&amp;F architectures as the baseline for further discussion. This reverts the previous agreement to consider a scenario where only the full eNB is onboard the satellite.</w:t>
        </w:r>
      </w:hyperlink>
    </w:p>
    <w:p w14:paraId="71F754EC" w14:textId="5A40BB7B" w:rsidR="00A64D53" w:rsidRDefault="008B0A12">
      <w:pPr>
        <w:pStyle w:val="TableofFigures"/>
        <w:tabs>
          <w:tab w:val="right" w:leader="dot" w:pos="9629"/>
        </w:tabs>
        <w:rPr>
          <w:rFonts w:eastAsiaTheme="minorEastAsia"/>
          <w:b w:val="0"/>
          <w:noProof/>
          <w:lang w:eastAsia="en-SE"/>
        </w:rPr>
      </w:pPr>
      <w:hyperlink w:anchor="_Toc174046640" w:history="1">
        <w:r w:rsidR="00A64D53" w:rsidRPr="005E31D8">
          <w:rPr>
            <w:rStyle w:val="Hyperlink"/>
            <w:noProof/>
          </w:rPr>
          <w:t>Proposal 2</w:t>
        </w:r>
        <w:r w:rsidR="00A64D53">
          <w:rPr>
            <w:rFonts w:eastAsiaTheme="minorEastAsia"/>
            <w:b w:val="0"/>
            <w:noProof/>
            <w:lang w:eastAsia="en-SE"/>
          </w:rPr>
          <w:tab/>
        </w:r>
        <w:r w:rsidR="00A64D53" w:rsidRPr="005E31D8">
          <w:rPr>
            <w:rStyle w:val="Hyperlink"/>
            <w:noProof/>
          </w:rPr>
          <w:t>RAN2 to address general scenarios that may be common for both architectures.</w:t>
        </w:r>
      </w:hyperlink>
    </w:p>
    <w:p w14:paraId="3881D008" w14:textId="4720F511" w:rsidR="00A64D53" w:rsidRDefault="008B0A12">
      <w:pPr>
        <w:pStyle w:val="TableofFigures"/>
        <w:tabs>
          <w:tab w:val="right" w:leader="dot" w:pos="9629"/>
        </w:tabs>
        <w:rPr>
          <w:rFonts w:eastAsiaTheme="minorEastAsia"/>
          <w:b w:val="0"/>
          <w:noProof/>
          <w:lang w:eastAsia="en-SE"/>
        </w:rPr>
      </w:pPr>
      <w:hyperlink w:anchor="_Toc174046641" w:history="1">
        <w:r w:rsidR="00A64D53" w:rsidRPr="005E31D8">
          <w:rPr>
            <w:rStyle w:val="Hyperlink"/>
            <w:noProof/>
          </w:rPr>
          <w:t>Proposal 3</w:t>
        </w:r>
        <w:r w:rsidR="00A64D53">
          <w:rPr>
            <w:rFonts w:eastAsiaTheme="minorEastAsia"/>
            <w:b w:val="0"/>
            <w:noProof/>
            <w:lang w:eastAsia="en-SE"/>
          </w:rPr>
          <w:tab/>
        </w:r>
        <w:r w:rsidR="00A64D53" w:rsidRPr="005E31D8">
          <w:rPr>
            <w:rStyle w:val="Hyperlink"/>
            <w:noProof/>
          </w:rPr>
          <w:t>Consider both single satellite pass and multiple satellite pass scenarios.</w:t>
        </w:r>
      </w:hyperlink>
    </w:p>
    <w:p w14:paraId="671684C4" w14:textId="304BD2DE" w:rsidR="00A64D53" w:rsidRDefault="008B0A12">
      <w:pPr>
        <w:pStyle w:val="TableofFigures"/>
        <w:tabs>
          <w:tab w:val="right" w:leader="dot" w:pos="9629"/>
        </w:tabs>
        <w:rPr>
          <w:rFonts w:eastAsiaTheme="minorEastAsia"/>
          <w:b w:val="0"/>
          <w:noProof/>
          <w:lang w:eastAsia="en-SE"/>
        </w:rPr>
      </w:pPr>
      <w:hyperlink w:anchor="_Toc174046642" w:history="1">
        <w:r w:rsidR="00A64D53" w:rsidRPr="005E31D8">
          <w:rPr>
            <w:rStyle w:val="Hyperlink"/>
            <w:noProof/>
          </w:rPr>
          <w:t>Proposal 4</w:t>
        </w:r>
        <w:r w:rsidR="00A64D53">
          <w:rPr>
            <w:rFonts w:eastAsiaTheme="minorEastAsia"/>
            <w:b w:val="0"/>
            <w:noProof/>
            <w:lang w:eastAsia="en-SE"/>
          </w:rPr>
          <w:tab/>
        </w:r>
        <w:r w:rsidR="00A64D53" w:rsidRPr="005E31D8">
          <w:rPr>
            <w:rStyle w:val="Hyperlink"/>
            <w:noProof/>
          </w:rPr>
          <w:t>Include both MO and MT data within scope.</w:t>
        </w:r>
      </w:hyperlink>
    </w:p>
    <w:p w14:paraId="65F04671" w14:textId="65AD032D" w:rsidR="00A64D53" w:rsidRDefault="008B0A12">
      <w:pPr>
        <w:pStyle w:val="TableofFigures"/>
        <w:tabs>
          <w:tab w:val="right" w:leader="dot" w:pos="9629"/>
        </w:tabs>
        <w:rPr>
          <w:rFonts w:eastAsiaTheme="minorEastAsia"/>
          <w:b w:val="0"/>
          <w:noProof/>
          <w:lang w:eastAsia="en-SE"/>
        </w:rPr>
      </w:pPr>
      <w:hyperlink w:anchor="_Toc174046643" w:history="1">
        <w:r w:rsidR="00A64D53" w:rsidRPr="005E31D8">
          <w:rPr>
            <w:rStyle w:val="Hyperlink"/>
            <w:noProof/>
            <w:lang w:eastAsia="ja-JP"/>
          </w:rPr>
          <w:t>Proposal 5</w:t>
        </w:r>
        <w:r w:rsidR="00A64D53">
          <w:rPr>
            <w:rFonts w:eastAsiaTheme="minorEastAsia"/>
            <w:b w:val="0"/>
            <w:noProof/>
            <w:lang w:eastAsia="en-SE"/>
          </w:rPr>
          <w:tab/>
        </w:r>
        <w:r w:rsidR="00A64D53" w:rsidRPr="005E31D8">
          <w:rPr>
            <w:rStyle w:val="Hyperlink"/>
            <w:noProof/>
            <w:lang w:eastAsia="ja-JP"/>
          </w:rPr>
          <w:t>UE is informed whether its serving satellite is currently operating in S&amp;F mode (without feeder link connectivity) via System Information broadcast.</w:t>
        </w:r>
      </w:hyperlink>
    </w:p>
    <w:p w14:paraId="4DCB44D3" w14:textId="2AD2C7F1" w:rsidR="00A64D53" w:rsidRDefault="008B0A12">
      <w:pPr>
        <w:pStyle w:val="TableofFigures"/>
        <w:tabs>
          <w:tab w:val="right" w:leader="dot" w:pos="9629"/>
        </w:tabs>
        <w:rPr>
          <w:rFonts w:eastAsiaTheme="minorEastAsia"/>
          <w:b w:val="0"/>
          <w:noProof/>
          <w:lang w:eastAsia="en-SE"/>
        </w:rPr>
      </w:pPr>
      <w:hyperlink w:anchor="_Toc174046644" w:history="1">
        <w:r w:rsidR="00A64D53" w:rsidRPr="005E31D8">
          <w:rPr>
            <w:rStyle w:val="Hyperlink"/>
            <w:noProof/>
            <w:lang w:eastAsia="ja-JP"/>
          </w:rPr>
          <w:t>Proposal 6</w:t>
        </w:r>
        <w:r w:rsidR="00A64D53">
          <w:rPr>
            <w:rFonts w:eastAsiaTheme="minorEastAsia"/>
            <w:b w:val="0"/>
            <w:noProof/>
            <w:lang w:eastAsia="en-SE"/>
          </w:rPr>
          <w:tab/>
        </w:r>
        <w:r w:rsidR="00A64D53" w:rsidRPr="005E31D8">
          <w:rPr>
            <w:rStyle w:val="Hyperlink"/>
            <w:noProof/>
            <w:lang w:eastAsia="ja-JP"/>
          </w:rPr>
          <w:t>UE is informed of the remaining time of the satellite’s current operation mode (normal or S&amp;F) via System Information broadcast.</w:t>
        </w:r>
      </w:hyperlink>
    </w:p>
    <w:p w14:paraId="0A1C4273" w14:textId="73E4FFEC" w:rsidR="00A64D53" w:rsidRDefault="008B0A12">
      <w:pPr>
        <w:pStyle w:val="TableofFigures"/>
        <w:tabs>
          <w:tab w:val="right" w:leader="dot" w:pos="9629"/>
        </w:tabs>
        <w:rPr>
          <w:rFonts w:eastAsiaTheme="minorEastAsia"/>
          <w:b w:val="0"/>
          <w:noProof/>
          <w:lang w:eastAsia="en-SE"/>
        </w:rPr>
      </w:pPr>
      <w:hyperlink w:anchor="_Toc174046645" w:history="1">
        <w:r w:rsidR="00A64D53" w:rsidRPr="005E31D8">
          <w:rPr>
            <w:rStyle w:val="Hyperlink"/>
            <w:noProof/>
            <w:lang w:val="en-US" w:eastAsia="ja-JP"/>
          </w:rPr>
          <w:t>Proposal 7</w:t>
        </w:r>
        <w:r w:rsidR="00A64D53">
          <w:rPr>
            <w:rFonts w:eastAsiaTheme="minorEastAsia"/>
            <w:b w:val="0"/>
            <w:noProof/>
            <w:lang w:eastAsia="en-SE"/>
          </w:rPr>
          <w:tab/>
        </w:r>
        <w:r w:rsidR="00A64D53" w:rsidRPr="005E31D8">
          <w:rPr>
            <w:rStyle w:val="Hyperlink"/>
            <w:noProof/>
            <w:lang w:val="en-US" w:eastAsia="ja-JP"/>
          </w:rPr>
          <w:t>Send an LS to SA2 to ask whether UEs that do not support S&amp;F enhancements (legacy or Rel-19) should be barred from a S&amp;F network.</w:t>
        </w:r>
      </w:hyperlink>
    </w:p>
    <w:p w14:paraId="792DE98D" w14:textId="78D691FC" w:rsidR="00A64D53" w:rsidRDefault="008B0A12">
      <w:pPr>
        <w:pStyle w:val="TableofFigures"/>
        <w:tabs>
          <w:tab w:val="right" w:leader="dot" w:pos="9629"/>
        </w:tabs>
        <w:rPr>
          <w:rFonts w:eastAsiaTheme="minorEastAsia"/>
          <w:b w:val="0"/>
          <w:noProof/>
          <w:lang w:eastAsia="en-SE"/>
        </w:rPr>
      </w:pPr>
      <w:hyperlink w:anchor="_Toc174046646" w:history="1">
        <w:r w:rsidR="00A64D53" w:rsidRPr="005E31D8">
          <w:rPr>
            <w:rStyle w:val="Hyperlink"/>
            <w:noProof/>
          </w:rPr>
          <w:t>Proposal 8</w:t>
        </w:r>
        <w:r w:rsidR="00A64D53">
          <w:rPr>
            <w:rFonts w:eastAsiaTheme="minorEastAsia"/>
            <w:b w:val="0"/>
            <w:noProof/>
            <w:lang w:eastAsia="en-SE"/>
          </w:rPr>
          <w:tab/>
        </w:r>
        <w:r w:rsidR="00A64D53" w:rsidRPr="005E31D8">
          <w:rPr>
            <w:rStyle w:val="Hyperlink"/>
            <w:noProof/>
          </w:rPr>
          <w:t xml:space="preserve">The UE may be informed of the S&amp;F </w:t>
        </w:r>
        <w:r w:rsidR="00A64D53" w:rsidRPr="005E31D8">
          <w:rPr>
            <w:rStyle w:val="Hyperlink"/>
            <w:noProof/>
            <w:lang w:val="en-US"/>
          </w:rPr>
          <w:t xml:space="preserve">support </w:t>
        </w:r>
        <w:r w:rsidR="00A64D53" w:rsidRPr="005E31D8">
          <w:rPr>
            <w:rStyle w:val="Hyperlink"/>
            <w:noProof/>
          </w:rPr>
          <w:t>status of neighbour and upcoming satellites.</w:t>
        </w:r>
      </w:hyperlink>
    </w:p>
    <w:p w14:paraId="26EBCCF9" w14:textId="7165B3C4" w:rsidR="00C01F33" w:rsidRPr="00630558" w:rsidRDefault="006E1C82" w:rsidP="009C2D28">
      <w:pPr>
        <w:pStyle w:val="BodyText"/>
        <w:rPr>
          <w:b/>
        </w:rPr>
      </w:pPr>
      <w:r w:rsidRPr="00630558">
        <w:rPr>
          <w:b/>
        </w:rPr>
        <w:fldChar w:fldCharType="end"/>
      </w:r>
    </w:p>
    <w:p w14:paraId="3F23459F" w14:textId="094D0E1C" w:rsidR="00F507D1" w:rsidRPr="00630558" w:rsidRDefault="00734AE8" w:rsidP="00CE0424">
      <w:pPr>
        <w:pStyle w:val="Heading1"/>
      </w:pPr>
      <w:bookmarkStart w:id="13" w:name="_In-sequence_SDU_delivery"/>
      <w:bookmarkEnd w:id="13"/>
      <w:r w:rsidRPr="00630558">
        <w:t>5</w:t>
      </w:r>
      <w:r w:rsidRPr="00630558">
        <w:tab/>
      </w:r>
      <w:r w:rsidR="00F507D1" w:rsidRPr="0054767E">
        <w:t>References</w:t>
      </w:r>
    </w:p>
    <w:p w14:paraId="79FC4127" w14:textId="6E5E4D41" w:rsidR="00375320" w:rsidRDefault="00375320" w:rsidP="00F9199A">
      <w:pPr>
        <w:pStyle w:val="Reference"/>
      </w:pPr>
      <w:r>
        <w:rPr>
          <w:lang w:val="en-US"/>
        </w:rPr>
        <w:t>TR</w:t>
      </w:r>
      <w:r w:rsidR="0082143D">
        <w:rPr>
          <w:lang w:val="en-US"/>
        </w:rPr>
        <w:t xml:space="preserve"> </w:t>
      </w:r>
      <w:r w:rsidR="0082143D" w:rsidRPr="0082143D">
        <w:rPr>
          <w:lang w:val="en-US"/>
        </w:rPr>
        <w:t>3GPP TR 23.700-29</w:t>
      </w:r>
      <w:r w:rsidR="0054767E">
        <w:rPr>
          <w:lang w:val="en-US"/>
        </w:rPr>
        <w:t xml:space="preserve"> v19.0.0</w:t>
      </w:r>
    </w:p>
    <w:p w14:paraId="4BA7D353" w14:textId="70A06D3C" w:rsidR="00734AE8" w:rsidRDefault="00375320" w:rsidP="0054767E">
      <w:pPr>
        <w:pStyle w:val="Reference"/>
      </w:pPr>
      <w:r w:rsidRPr="00375320">
        <w:t>RP-241624</w:t>
      </w:r>
    </w:p>
    <w:p w14:paraId="492C8712" w14:textId="4C46944E" w:rsidR="009D6E08" w:rsidRDefault="009D6E08">
      <w:pPr>
        <w:spacing w:after="0" w:line="240" w:lineRule="auto"/>
      </w:pPr>
      <w:r>
        <w:br w:type="page"/>
      </w:r>
    </w:p>
    <w:p w14:paraId="041C0F85" w14:textId="77777777" w:rsidR="009D6E08" w:rsidRDefault="009D6E08" w:rsidP="009D6E08">
      <w:pPr>
        <w:pStyle w:val="Heading1"/>
      </w:pPr>
      <w:r>
        <w:t>Appendix</w:t>
      </w:r>
    </w:p>
    <w:p w14:paraId="438C202E" w14:textId="77777777" w:rsidR="009D6E08" w:rsidRPr="00FB33BD" w:rsidRDefault="009D6E08" w:rsidP="009D6E08">
      <w:pPr>
        <w:widowControl w:val="0"/>
        <w:tabs>
          <w:tab w:val="right" w:pos="9639"/>
        </w:tabs>
        <w:spacing w:after="0"/>
        <w:rPr>
          <w:rFonts w:eastAsia="SimSun"/>
          <w:b/>
          <w:sz w:val="24"/>
        </w:rPr>
      </w:pPr>
      <w:r w:rsidRPr="00FB33BD">
        <w:rPr>
          <w:rFonts w:eastAsia="SimSun"/>
          <w:b/>
          <w:sz w:val="24"/>
        </w:rPr>
        <w:t>3GPP TSG-RAN WG2 Meeting #12</w:t>
      </w:r>
      <w:r>
        <w:rPr>
          <w:rFonts w:eastAsia="SimSun"/>
          <w:b/>
          <w:sz w:val="24"/>
        </w:rPr>
        <w:t>7</w:t>
      </w:r>
      <w:r w:rsidRPr="00FB33BD">
        <w:rPr>
          <w:rFonts w:eastAsia="SimSun"/>
          <w:b/>
          <w:sz w:val="24"/>
        </w:rPr>
        <w:tab/>
      </w:r>
      <w:r>
        <w:rPr>
          <w:rFonts w:eastAsia="SimSun"/>
          <w:b/>
          <w:sz w:val="24"/>
        </w:rPr>
        <w:t>R2-XXXXX</w:t>
      </w:r>
    </w:p>
    <w:p w14:paraId="71BB6DC2" w14:textId="77777777" w:rsidR="009D6E08" w:rsidRPr="00FB33BD" w:rsidRDefault="009D6E08" w:rsidP="009D6E08">
      <w:pPr>
        <w:widowControl w:val="0"/>
        <w:tabs>
          <w:tab w:val="right" w:pos="9639"/>
        </w:tabs>
        <w:spacing w:after="0"/>
        <w:rPr>
          <w:rFonts w:eastAsia="SimSun"/>
          <w:b/>
          <w:sz w:val="24"/>
        </w:rPr>
      </w:pPr>
      <w:r w:rsidRPr="00BA681B">
        <w:rPr>
          <w:rFonts w:eastAsia="SimSun"/>
          <w:b/>
          <w:sz w:val="24"/>
        </w:rPr>
        <w:t>Maastricht, N</w:t>
      </w:r>
      <w:r>
        <w:rPr>
          <w:rFonts w:eastAsia="SimSun"/>
          <w:b/>
          <w:sz w:val="24"/>
        </w:rPr>
        <w:t>etherlands</w:t>
      </w:r>
      <w:r w:rsidRPr="00FB33BD">
        <w:rPr>
          <w:rFonts w:eastAsia="SimSun"/>
          <w:b/>
          <w:sz w:val="24"/>
        </w:rPr>
        <w:t xml:space="preserve">, </w:t>
      </w:r>
      <w:r>
        <w:rPr>
          <w:rFonts w:eastAsia="SimSun"/>
          <w:b/>
          <w:sz w:val="24"/>
        </w:rPr>
        <w:t>August</w:t>
      </w:r>
      <w:r w:rsidRPr="00FB33BD">
        <w:rPr>
          <w:rFonts w:eastAsia="SimSun"/>
          <w:b/>
          <w:sz w:val="24"/>
        </w:rPr>
        <w:t xml:space="preserve"> </w:t>
      </w:r>
      <w:r>
        <w:rPr>
          <w:rFonts w:eastAsia="SimSun"/>
          <w:b/>
          <w:sz w:val="24"/>
        </w:rPr>
        <w:t>19</w:t>
      </w:r>
      <w:r w:rsidRPr="00E32720">
        <w:rPr>
          <w:rFonts w:eastAsia="SimSun"/>
          <w:b/>
          <w:sz w:val="24"/>
          <w:vertAlign w:val="superscript"/>
        </w:rPr>
        <w:t>th</w:t>
      </w:r>
      <w:r>
        <w:rPr>
          <w:rFonts w:eastAsia="SimSun"/>
          <w:b/>
          <w:sz w:val="24"/>
        </w:rPr>
        <w:t xml:space="preserve"> </w:t>
      </w:r>
      <w:r w:rsidRPr="00FB33BD">
        <w:rPr>
          <w:rFonts w:eastAsia="SimSun"/>
          <w:b/>
          <w:sz w:val="24"/>
        </w:rPr>
        <w:t xml:space="preserve">– </w:t>
      </w:r>
      <w:r>
        <w:rPr>
          <w:rFonts w:eastAsia="SimSun"/>
          <w:b/>
          <w:sz w:val="24"/>
        </w:rPr>
        <w:t>23</w:t>
      </w:r>
      <w:r w:rsidRPr="00E32720">
        <w:rPr>
          <w:rFonts w:eastAsia="SimSun"/>
          <w:b/>
          <w:sz w:val="24"/>
          <w:vertAlign w:val="superscript"/>
        </w:rPr>
        <w:t>rd</w:t>
      </w:r>
      <w:r>
        <w:rPr>
          <w:rFonts w:eastAsia="SimSun"/>
          <w:b/>
          <w:sz w:val="24"/>
        </w:rPr>
        <w:t>,</w:t>
      </w:r>
      <w:r w:rsidRPr="00FB33BD">
        <w:rPr>
          <w:rFonts w:eastAsia="SimSun"/>
          <w:b/>
          <w:sz w:val="24"/>
        </w:rPr>
        <w:t xml:space="preserve"> 2024</w:t>
      </w:r>
    </w:p>
    <w:p w14:paraId="3E6E9EA4" w14:textId="77777777" w:rsidR="009D6E08" w:rsidRPr="001851FA" w:rsidRDefault="009D6E08" w:rsidP="009D6E08">
      <w:pPr>
        <w:spacing w:after="60"/>
        <w:ind w:left="1985" w:hanging="1985"/>
        <w:rPr>
          <w:rFonts w:eastAsia="DengXian" w:cs="Arial"/>
          <w:b/>
          <w:bCs/>
          <w:lang w:eastAsia="zh-CN"/>
        </w:rPr>
      </w:pPr>
    </w:p>
    <w:p w14:paraId="34C8DA76" w14:textId="22DA9866" w:rsidR="009D6E08" w:rsidRPr="00654758" w:rsidRDefault="009D6E08" w:rsidP="009D6E08">
      <w:pPr>
        <w:spacing w:after="60"/>
        <w:ind w:left="1985" w:hanging="1985"/>
        <w:rPr>
          <w:rFonts w:cs="Arial"/>
          <w:bCs/>
        </w:rPr>
      </w:pPr>
      <w:r w:rsidRPr="00654758">
        <w:rPr>
          <w:rFonts w:cs="Arial"/>
          <w:b/>
        </w:rPr>
        <w:t>Title:</w:t>
      </w:r>
      <w:r w:rsidRPr="00654758">
        <w:rPr>
          <w:rFonts w:cs="Arial"/>
          <w:b/>
        </w:rPr>
        <w:tab/>
      </w:r>
      <w:r w:rsidRPr="005E4A4D">
        <w:rPr>
          <w:rFonts w:cs="Arial"/>
          <w:bCs/>
        </w:rPr>
        <w:t>LS to SA</w:t>
      </w:r>
      <w:r>
        <w:rPr>
          <w:rFonts w:cs="Arial"/>
          <w:bCs/>
        </w:rPr>
        <w:t>2</w:t>
      </w:r>
      <w:r w:rsidRPr="005E4A4D">
        <w:rPr>
          <w:rFonts w:cs="Arial"/>
          <w:bCs/>
        </w:rPr>
        <w:t xml:space="preserve"> on </w:t>
      </w:r>
      <w:r>
        <w:rPr>
          <w:rFonts w:cs="Arial"/>
          <w:bCs/>
        </w:rPr>
        <w:t>the barring of legacy UEs in store and forward networks</w:t>
      </w:r>
    </w:p>
    <w:p w14:paraId="1871B564" w14:textId="77777777" w:rsidR="009D6E08" w:rsidRPr="00654758" w:rsidRDefault="009D6E08" w:rsidP="009D6E08">
      <w:pPr>
        <w:spacing w:after="60"/>
        <w:ind w:left="1985" w:hanging="1985"/>
        <w:rPr>
          <w:rFonts w:cs="Arial"/>
          <w:bCs/>
        </w:rPr>
      </w:pPr>
      <w:r w:rsidRPr="00654758">
        <w:rPr>
          <w:rFonts w:cs="Arial"/>
          <w:b/>
        </w:rPr>
        <w:t>Response to:</w:t>
      </w:r>
      <w:r w:rsidRPr="00654758">
        <w:rPr>
          <w:rFonts w:cs="Arial"/>
          <w:bCs/>
        </w:rPr>
        <w:tab/>
      </w:r>
      <w:r>
        <w:rPr>
          <w:rFonts w:cs="Arial"/>
          <w:bCs/>
        </w:rPr>
        <w:t>-</w:t>
      </w:r>
    </w:p>
    <w:p w14:paraId="5D486C9B" w14:textId="77777777" w:rsidR="009D6E08" w:rsidRPr="00654758" w:rsidRDefault="009D6E08" w:rsidP="009D6E08">
      <w:pPr>
        <w:spacing w:after="60"/>
        <w:ind w:left="1985" w:hanging="1985"/>
        <w:rPr>
          <w:rFonts w:cs="Arial"/>
          <w:bCs/>
          <w:lang w:eastAsia="zh-CN"/>
        </w:rPr>
      </w:pPr>
      <w:r w:rsidRPr="00654758">
        <w:rPr>
          <w:rFonts w:cs="Arial"/>
          <w:b/>
        </w:rPr>
        <w:t>Release:</w:t>
      </w:r>
      <w:r w:rsidRPr="00654758">
        <w:rPr>
          <w:rFonts w:cs="Arial"/>
          <w:bCs/>
        </w:rPr>
        <w:tab/>
      </w:r>
      <w:r w:rsidRPr="00654758">
        <w:rPr>
          <w:rFonts w:cs="Arial"/>
          <w:bCs/>
          <w:lang w:eastAsia="zh-CN"/>
        </w:rPr>
        <w:t>Rel-1</w:t>
      </w:r>
      <w:r>
        <w:rPr>
          <w:rFonts w:cs="Arial"/>
          <w:bCs/>
          <w:lang w:eastAsia="zh-CN"/>
        </w:rPr>
        <w:t>9</w:t>
      </w:r>
    </w:p>
    <w:p w14:paraId="3E7B67C0" w14:textId="77777777" w:rsidR="009D6E08" w:rsidRDefault="009D6E08" w:rsidP="009D6E08">
      <w:pPr>
        <w:spacing w:after="60"/>
        <w:ind w:left="1985" w:hanging="1985"/>
        <w:rPr>
          <w:rFonts w:cs="Arial"/>
          <w:bCs/>
        </w:rPr>
      </w:pPr>
      <w:r w:rsidRPr="00654758">
        <w:rPr>
          <w:rFonts w:cs="Arial"/>
          <w:b/>
        </w:rPr>
        <w:t>Work Item:</w:t>
      </w:r>
      <w:r w:rsidRPr="00654758">
        <w:rPr>
          <w:rFonts w:cs="Arial"/>
          <w:bCs/>
        </w:rPr>
        <w:tab/>
      </w:r>
      <w:r w:rsidRPr="003E5499">
        <w:rPr>
          <w:rFonts w:cs="Arial"/>
          <w:bCs/>
        </w:rPr>
        <w:t>NR_NTN_Ph3-Core</w:t>
      </w:r>
    </w:p>
    <w:p w14:paraId="1F480ABE" w14:textId="77777777" w:rsidR="009D6E08" w:rsidRPr="00654758" w:rsidRDefault="009D6E08" w:rsidP="009D6E08"/>
    <w:p w14:paraId="29D0D445" w14:textId="77777777" w:rsidR="009D6E08" w:rsidRPr="00654758" w:rsidRDefault="009D6E08" w:rsidP="009D6E08">
      <w:pPr>
        <w:spacing w:after="60"/>
        <w:ind w:left="1985" w:hanging="1985"/>
        <w:rPr>
          <w:rFonts w:cs="Arial"/>
          <w:bCs/>
          <w:lang w:eastAsia="zh-CN"/>
        </w:rPr>
      </w:pPr>
      <w:r w:rsidRPr="00654758">
        <w:rPr>
          <w:rFonts w:cs="Arial"/>
          <w:b/>
        </w:rPr>
        <w:t>Source:</w:t>
      </w:r>
      <w:r w:rsidRPr="00654758">
        <w:rPr>
          <w:rFonts w:cs="Arial"/>
          <w:bCs/>
        </w:rPr>
        <w:tab/>
      </w:r>
      <w:r w:rsidRPr="005B4C1F">
        <w:rPr>
          <w:rFonts w:cs="Arial"/>
          <w:bCs/>
        </w:rPr>
        <w:t>RAN2</w:t>
      </w:r>
    </w:p>
    <w:p w14:paraId="4B6C2C37" w14:textId="490FABCD" w:rsidR="009D6E08" w:rsidRPr="00654758" w:rsidRDefault="009D6E08" w:rsidP="009D6E08">
      <w:pPr>
        <w:spacing w:after="60"/>
        <w:ind w:left="1985" w:hanging="1985"/>
        <w:rPr>
          <w:rFonts w:cs="Arial"/>
          <w:bCs/>
        </w:rPr>
      </w:pPr>
      <w:r w:rsidRPr="00654758">
        <w:rPr>
          <w:rFonts w:cs="Arial"/>
          <w:b/>
        </w:rPr>
        <w:t>To:</w:t>
      </w:r>
      <w:r w:rsidRPr="00654758">
        <w:rPr>
          <w:rFonts w:cs="Arial"/>
          <w:bCs/>
        </w:rPr>
        <w:tab/>
      </w:r>
      <w:r>
        <w:rPr>
          <w:rFonts w:cs="Arial"/>
          <w:bCs/>
          <w:lang w:eastAsia="zh-CN"/>
        </w:rPr>
        <w:t>SA2</w:t>
      </w:r>
    </w:p>
    <w:p w14:paraId="0FE908F5" w14:textId="77777777" w:rsidR="009D6E08" w:rsidRPr="0039720D" w:rsidRDefault="009D6E08" w:rsidP="009D6E08">
      <w:pPr>
        <w:spacing w:after="60"/>
        <w:ind w:left="1985" w:hanging="1985"/>
        <w:rPr>
          <w:rFonts w:cs="Arial"/>
          <w:bCs/>
          <w:lang w:eastAsia="zh-CN"/>
        </w:rPr>
      </w:pPr>
      <w:r w:rsidRPr="0039720D">
        <w:rPr>
          <w:rFonts w:cs="Arial"/>
          <w:b/>
        </w:rPr>
        <w:t>Cc:</w:t>
      </w:r>
      <w:r w:rsidRPr="0039720D">
        <w:rPr>
          <w:rFonts w:cs="Arial"/>
          <w:bCs/>
        </w:rPr>
        <w:t xml:space="preserve"> </w:t>
      </w:r>
      <w:r w:rsidRPr="0039720D">
        <w:rPr>
          <w:rFonts w:cs="Arial"/>
          <w:bCs/>
        </w:rPr>
        <w:tab/>
      </w:r>
      <w:r>
        <w:rPr>
          <w:rFonts w:cs="Arial"/>
          <w:bCs/>
        </w:rPr>
        <w:t>-</w:t>
      </w:r>
    </w:p>
    <w:p w14:paraId="7A0963B6" w14:textId="77777777" w:rsidR="009D6E08" w:rsidRPr="0039720D" w:rsidRDefault="009D6E08" w:rsidP="009D6E08">
      <w:pPr>
        <w:spacing w:after="60"/>
        <w:ind w:left="1985" w:hanging="1985"/>
        <w:rPr>
          <w:rFonts w:cs="Arial"/>
          <w:bCs/>
        </w:rPr>
      </w:pPr>
    </w:p>
    <w:p w14:paraId="55432C9C" w14:textId="77777777" w:rsidR="009D6E08" w:rsidRPr="0039720D" w:rsidRDefault="009D6E08" w:rsidP="009D6E08">
      <w:pPr>
        <w:tabs>
          <w:tab w:val="left" w:pos="2268"/>
        </w:tabs>
        <w:outlineLvl w:val="0"/>
        <w:rPr>
          <w:rFonts w:cs="Arial"/>
          <w:bCs/>
          <w:lang w:eastAsia="zh-CN"/>
        </w:rPr>
      </w:pPr>
      <w:r w:rsidRPr="0039720D">
        <w:rPr>
          <w:rFonts w:cs="Arial"/>
          <w:b/>
        </w:rPr>
        <w:t>Contact Person:</w:t>
      </w:r>
      <w:r w:rsidRPr="0039720D">
        <w:rPr>
          <w:rFonts w:cs="Arial"/>
          <w:bCs/>
        </w:rPr>
        <w:tab/>
      </w:r>
    </w:p>
    <w:p w14:paraId="0D13414E" w14:textId="77777777" w:rsidR="009D6E08" w:rsidRPr="0039720D" w:rsidRDefault="009D6E08" w:rsidP="009D6E08">
      <w:pPr>
        <w:spacing w:after="0"/>
        <w:ind w:left="567"/>
        <w:outlineLvl w:val="0"/>
        <w:rPr>
          <w:rFonts w:cs="Arial"/>
          <w:bCs/>
          <w:lang w:eastAsia="zh-CN"/>
        </w:rPr>
      </w:pPr>
      <w:r w:rsidRPr="009E2D93">
        <w:rPr>
          <w:rFonts w:cs="Arial"/>
          <w:b/>
        </w:rPr>
        <w:t>Name:</w:t>
      </w:r>
      <w:r w:rsidRPr="009E2D93">
        <w:rPr>
          <w:rFonts w:cs="Arial"/>
        </w:rPr>
        <w:tab/>
      </w:r>
      <w:r>
        <w:rPr>
          <w:rFonts w:cs="Arial"/>
        </w:rPr>
        <w:t>Ignacio Pascual</w:t>
      </w:r>
      <w:r w:rsidRPr="0039720D">
        <w:rPr>
          <w:rFonts w:cs="Arial"/>
        </w:rPr>
        <w:t xml:space="preserve"> </w:t>
      </w:r>
    </w:p>
    <w:p w14:paraId="36BCFEA4" w14:textId="77777777" w:rsidR="009D6E08" w:rsidRDefault="009D6E08" w:rsidP="009D6E08">
      <w:pPr>
        <w:spacing w:after="0"/>
        <w:ind w:left="567"/>
        <w:rPr>
          <w:rFonts w:cs="Arial"/>
        </w:rPr>
      </w:pPr>
      <w:r w:rsidRPr="0039720D">
        <w:rPr>
          <w:rFonts w:cs="Arial"/>
          <w:b/>
        </w:rPr>
        <w:t>E-mail Address:</w:t>
      </w:r>
      <w:r w:rsidRPr="0039720D">
        <w:rPr>
          <w:rFonts w:cs="Arial"/>
        </w:rPr>
        <w:tab/>
        <w:t xml:space="preserve"> </w:t>
      </w:r>
      <w:hyperlink r:id="rId11" w:history="1">
        <w:r w:rsidRPr="00183478">
          <w:rPr>
            <w:rStyle w:val="Hyperlink"/>
            <w:rFonts w:cs="Arial"/>
          </w:rPr>
          <w:t>Ignacio.pascual.pelayo@ericsson.com</w:t>
        </w:r>
      </w:hyperlink>
    </w:p>
    <w:p w14:paraId="0B81A0FD" w14:textId="77777777" w:rsidR="009D6E08" w:rsidRDefault="009D6E08" w:rsidP="009D6E08">
      <w:pPr>
        <w:pStyle w:val="Title"/>
      </w:pPr>
      <w:r>
        <w:t>Attachments:</w:t>
      </w:r>
      <w:r>
        <w:tab/>
        <w:t>None</w:t>
      </w:r>
    </w:p>
    <w:p w14:paraId="0709C15C" w14:textId="77777777" w:rsidR="009D6E08" w:rsidRPr="0039720D" w:rsidRDefault="009D6E08" w:rsidP="009D6E08">
      <w:pPr>
        <w:pBdr>
          <w:bottom w:val="single" w:sz="4" w:space="1" w:color="auto"/>
        </w:pBdr>
        <w:rPr>
          <w:rFonts w:cs="Arial"/>
          <w:lang w:eastAsia="zh-CN"/>
        </w:rPr>
      </w:pPr>
    </w:p>
    <w:p w14:paraId="1C4BA9C9" w14:textId="77777777" w:rsidR="009D6E08" w:rsidRPr="0039720D" w:rsidRDefault="009D6E08" w:rsidP="009D6E08">
      <w:pPr>
        <w:outlineLvl w:val="0"/>
        <w:rPr>
          <w:rFonts w:cs="Arial"/>
          <w:b/>
        </w:rPr>
      </w:pPr>
      <w:r w:rsidRPr="0039720D">
        <w:rPr>
          <w:rFonts w:cs="Arial"/>
          <w:b/>
        </w:rPr>
        <w:t>1. Overall Description:</w:t>
      </w:r>
    </w:p>
    <w:p w14:paraId="1DBD42D0" w14:textId="76B9D400" w:rsidR="009D6E08" w:rsidRDefault="009D6E08" w:rsidP="009D6E08">
      <w:pPr>
        <w:rPr>
          <w:lang w:eastAsia="zh-CN"/>
        </w:rPr>
      </w:pPr>
      <w:bookmarkStart w:id="14" w:name="OLE_LINK1"/>
      <w:r>
        <w:rPr>
          <w:lang w:eastAsia="zh-CN"/>
        </w:rPr>
        <w:t xml:space="preserve">RAN2 is </w:t>
      </w:r>
      <w:r w:rsidR="004A1A21">
        <w:rPr>
          <w:lang w:eastAsia="zh-CN"/>
        </w:rPr>
        <w:t>considering introducing a barring bit in System Information broadcast so that UEs that do not support Store &amp; Forward architecture refrain from camping in such a network.</w:t>
      </w:r>
    </w:p>
    <w:p w14:paraId="00B8E149" w14:textId="7BBB76B3" w:rsidR="009D6E08" w:rsidRPr="00171C90" w:rsidRDefault="009D6E08" w:rsidP="009D6E08">
      <w:pPr>
        <w:rPr>
          <w:lang w:eastAsia="zh-CN"/>
        </w:rPr>
      </w:pPr>
      <w:r>
        <w:rPr>
          <w:lang w:eastAsia="zh-CN"/>
        </w:rPr>
        <w:t xml:space="preserve">RAN2 would like to know whether </w:t>
      </w:r>
      <w:r w:rsidR="004A1A21">
        <w:rPr>
          <w:lang w:eastAsia="zh-CN"/>
        </w:rPr>
        <w:t>UEs that do not support Store &amp; Forward Rel-19 enhancements need to be barred from network access when this architecture is used.</w:t>
      </w:r>
    </w:p>
    <w:bookmarkEnd w:id="14"/>
    <w:p w14:paraId="4FA75814" w14:textId="77777777" w:rsidR="009D6E08" w:rsidRPr="0039720D" w:rsidRDefault="009D6E08" w:rsidP="009D6E08">
      <w:pPr>
        <w:outlineLvl w:val="0"/>
        <w:rPr>
          <w:rFonts w:cs="Arial"/>
          <w:b/>
        </w:rPr>
      </w:pPr>
      <w:r w:rsidRPr="0039720D">
        <w:rPr>
          <w:rFonts w:cs="Arial"/>
          <w:b/>
        </w:rPr>
        <w:t>2. Actions:</w:t>
      </w:r>
    </w:p>
    <w:p w14:paraId="61EAD7B3" w14:textId="46F6EFC3" w:rsidR="009D6E08" w:rsidRPr="0039720D" w:rsidRDefault="009D6E08" w:rsidP="009D6E08">
      <w:pPr>
        <w:ind w:left="1985" w:hanging="1985"/>
        <w:outlineLvl w:val="0"/>
        <w:rPr>
          <w:rFonts w:cs="Arial"/>
          <w:b/>
          <w:lang w:eastAsia="zh-CN"/>
        </w:rPr>
      </w:pPr>
      <w:r w:rsidRPr="0039720D">
        <w:rPr>
          <w:rFonts w:cs="Arial"/>
          <w:b/>
        </w:rPr>
        <w:t xml:space="preserve">To </w:t>
      </w:r>
      <w:r>
        <w:rPr>
          <w:rFonts w:cs="Arial"/>
          <w:b/>
          <w:lang w:eastAsia="zh-CN"/>
        </w:rPr>
        <w:t>SA WG 2:</w:t>
      </w:r>
    </w:p>
    <w:p w14:paraId="0961CA91" w14:textId="6CAC010C" w:rsidR="009D6E08" w:rsidRPr="00D64909" w:rsidRDefault="009D6E08" w:rsidP="009D6E08">
      <w:pPr>
        <w:spacing w:after="60"/>
        <w:outlineLvl w:val="0"/>
        <w:rPr>
          <w:rFonts w:cs="Arial"/>
        </w:rPr>
      </w:pPr>
      <w:r w:rsidRPr="00D64909">
        <w:rPr>
          <w:rFonts w:cs="Arial"/>
        </w:rPr>
        <w:t>RAN2 kindly request SA</w:t>
      </w:r>
      <w:r>
        <w:rPr>
          <w:rFonts w:cs="Arial"/>
        </w:rPr>
        <w:t>2</w:t>
      </w:r>
      <w:r w:rsidRPr="00D64909">
        <w:rPr>
          <w:rFonts w:cs="Arial"/>
        </w:rPr>
        <w:t xml:space="preserve"> to take the above information into account, and provide feedback</w:t>
      </w:r>
      <w:r w:rsidR="004A1A21">
        <w:rPr>
          <w:rFonts w:cs="Arial"/>
        </w:rPr>
        <w:t xml:space="preserve"> </w:t>
      </w:r>
      <w:r w:rsidR="004A1A21" w:rsidRPr="004A1A21">
        <w:rPr>
          <w:rFonts w:cs="Arial"/>
        </w:rPr>
        <w:t>whether UEs that do not support Store &amp; Forward Rel-19 enhancements need to be barred from network access when this architecture is used.</w:t>
      </w:r>
    </w:p>
    <w:p w14:paraId="07A4DCAB" w14:textId="77777777" w:rsidR="009D6E08" w:rsidRPr="0039720D" w:rsidRDefault="009D6E08" w:rsidP="009D6E08">
      <w:pPr>
        <w:spacing w:after="60"/>
        <w:outlineLvl w:val="0"/>
        <w:rPr>
          <w:rFonts w:cs="Arial"/>
        </w:rPr>
      </w:pPr>
    </w:p>
    <w:p w14:paraId="5AB2443E" w14:textId="77777777" w:rsidR="009D6E08" w:rsidRPr="0039720D" w:rsidRDefault="009D6E08" w:rsidP="009D6E08">
      <w:pPr>
        <w:outlineLvl w:val="0"/>
        <w:rPr>
          <w:rFonts w:cs="Arial"/>
          <w:b/>
        </w:rPr>
      </w:pPr>
      <w:r w:rsidRPr="0039720D">
        <w:rPr>
          <w:rFonts w:cs="Arial"/>
          <w:b/>
        </w:rPr>
        <w:t>3. Date of Next RAN2 Meetings:</w:t>
      </w:r>
    </w:p>
    <w:p w14:paraId="03F0DA3D" w14:textId="77777777" w:rsidR="009D6E08" w:rsidRDefault="009D6E08" w:rsidP="009D6E08">
      <w:pPr>
        <w:tabs>
          <w:tab w:val="left" w:pos="3544"/>
        </w:tabs>
        <w:ind w:left="2268" w:hanging="2268"/>
        <w:rPr>
          <w:rFonts w:cs="Arial"/>
          <w:szCs w:val="16"/>
          <w:lang w:eastAsia="zh-CN"/>
        </w:rPr>
      </w:pPr>
      <w:r w:rsidRPr="005B68C1">
        <w:rPr>
          <w:rFonts w:cs="Arial"/>
          <w:szCs w:val="16"/>
          <w:lang w:eastAsia="zh-CN"/>
        </w:rPr>
        <w:t>TSG RAN WG2 Meeting #12</w:t>
      </w:r>
      <w:r>
        <w:rPr>
          <w:rFonts w:cs="Arial"/>
          <w:szCs w:val="16"/>
          <w:lang w:eastAsia="zh-CN"/>
        </w:rPr>
        <w:t>7bis</w:t>
      </w:r>
      <w:r w:rsidRPr="005B68C1">
        <w:rPr>
          <w:rFonts w:cs="Arial"/>
          <w:szCs w:val="16"/>
          <w:lang w:eastAsia="zh-CN"/>
        </w:rPr>
        <w:tab/>
      </w:r>
      <w:r w:rsidRPr="005B68C1">
        <w:rPr>
          <w:rFonts w:cs="Arial"/>
          <w:szCs w:val="16"/>
          <w:lang w:eastAsia="zh-CN"/>
        </w:rPr>
        <w:tab/>
      </w:r>
      <w:r>
        <w:rPr>
          <w:rFonts w:cs="Arial"/>
          <w:szCs w:val="16"/>
          <w:lang w:eastAsia="zh-CN"/>
        </w:rPr>
        <w:t>14</w:t>
      </w:r>
      <w:r w:rsidRPr="00693CC5">
        <w:rPr>
          <w:rFonts w:cs="Arial"/>
          <w:szCs w:val="16"/>
          <w:vertAlign w:val="superscript"/>
          <w:lang w:eastAsia="zh-CN"/>
        </w:rPr>
        <w:t>th</w:t>
      </w:r>
      <w:r>
        <w:rPr>
          <w:rFonts w:cs="Arial"/>
          <w:szCs w:val="16"/>
          <w:lang w:eastAsia="zh-CN"/>
        </w:rPr>
        <w:t xml:space="preserve"> Oct. </w:t>
      </w:r>
      <w:r w:rsidRPr="005B68C1">
        <w:rPr>
          <w:rFonts w:cs="Arial"/>
          <w:szCs w:val="16"/>
          <w:lang w:eastAsia="zh-CN"/>
        </w:rPr>
        <w:t xml:space="preserve">– </w:t>
      </w:r>
      <w:r>
        <w:rPr>
          <w:rFonts w:cs="Arial"/>
          <w:szCs w:val="16"/>
          <w:lang w:eastAsia="zh-CN"/>
        </w:rPr>
        <w:t>18</w:t>
      </w:r>
      <w:r w:rsidRPr="00FC32DF">
        <w:rPr>
          <w:rFonts w:cs="Arial"/>
          <w:szCs w:val="16"/>
          <w:vertAlign w:val="superscript"/>
          <w:lang w:eastAsia="zh-CN"/>
        </w:rPr>
        <w:t>th</w:t>
      </w:r>
      <w:r>
        <w:rPr>
          <w:rFonts w:cs="Arial"/>
          <w:szCs w:val="16"/>
          <w:lang w:eastAsia="zh-CN"/>
        </w:rPr>
        <w:t xml:space="preserve"> Oct.</w:t>
      </w:r>
      <w:r w:rsidRPr="005B68C1">
        <w:rPr>
          <w:rFonts w:cs="Arial"/>
          <w:szCs w:val="16"/>
          <w:lang w:eastAsia="zh-CN"/>
        </w:rPr>
        <w:t xml:space="preserve"> 202</w:t>
      </w:r>
      <w:r>
        <w:rPr>
          <w:rFonts w:cs="Arial"/>
          <w:szCs w:val="16"/>
          <w:lang w:eastAsia="zh-CN"/>
        </w:rPr>
        <w:t>5</w:t>
      </w:r>
      <w:r w:rsidRPr="005B68C1">
        <w:rPr>
          <w:rFonts w:cs="Arial"/>
          <w:szCs w:val="16"/>
          <w:lang w:eastAsia="zh-CN"/>
        </w:rPr>
        <w:tab/>
      </w:r>
      <w:r w:rsidRPr="005B68C1">
        <w:rPr>
          <w:rFonts w:cs="Arial"/>
          <w:szCs w:val="16"/>
          <w:lang w:eastAsia="zh-CN"/>
        </w:rPr>
        <w:tab/>
      </w:r>
      <w:r w:rsidRPr="005B68C1">
        <w:rPr>
          <w:rFonts w:cs="Arial"/>
          <w:szCs w:val="16"/>
          <w:lang w:eastAsia="zh-CN"/>
        </w:rPr>
        <w:tab/>
      </w:r>
      <w:r>
        <w:rPr>
          <w:rFonts w:cs="Arial"/>
          <w:szCs w:val="16"/>
          <w:lang w:eastAsia="zh-CN"/>
        </w:rPr>
        <w:tab/>
      </w:r>
      <w:r>
        <w:rPr>
          <w:rFonts w:cs="Arial"/>
          <w:szCs w:val="16"/>
          <w:lang w:eastAsia="zh-CN"/>
        </w:rPr>
        <w:tab/>
        <w:t>Hefei, China</w:t>
      </w:r>
    </w:p>
    <w:p w14:paraId="49F11639" w14:textId="77777777" w:rsidR="009D6E08" w:rsidRPr="00CE0424" w:rsidRDefault="009D6E08" w:rsidP="009D6E08">
      <w:pPr>
        <w:tabs>
          <w:tab w:val="left" w:pos="3544"/>
        </w:tabs>
        <w:ind w:left="2268" w:hanging="2268"/>
      </w:pPr>
      <w:r w:rsidRPr="005B68C1">
        <w:rPr>
          <w:rFonts w:cs="Arial"/>
          <w:szCs w:val="16"/>
          <w:lang w:eastAsia="zh-CN"/>
        </w:rPr>
        <w:t>TSG RAN WG2 Meeting #12</w:t>
      </w:r>
      <w:r>
        <w:rPr>
          <w:rFonts w:cs="Arial"/>
          <w:szCs w:val="16"/>
          <w:lang w:eastAsia="zh-CN"/>
        </w:rPr>
        <w:t>8</w:t>
      </w:r>
      <w:r w:rsidRPr="005B68C1">
        <w:rPr>
          <w:rFonts w:cs="Arial"/>
          <w:szCs w:val="16"/>
          <w:lang w:eastAsia="zh-CN"/>
        </w:rPr>
        <w:tab/>
      </w:r>
      <w:r w:rsidRPr="005B68C1">
        <w:rPr>
          <w:rFonts w:cs="Arial"/>
          <w:szCs w:val="16"/>
          <w:lang w:eastAsia="zh-CN"/>
        </w:rPr>
        <w:tab/>
      </w:r>
      <w:r>
        <w:rPr>
          <w:rFonts w:cs="Arial"/>
          <w:szCs w:val="16"/>
          <w:lang w:eastAsia="zh-CN"/>
        </w:rPr>
        <w:t>18</w:t>
      </w:r>
      <w:r w:rsidRPr="00693CC5">
        <w:rPr>
          <w:rFonts w:cs="Arial"/>
          <w:szCs w:val="16"/>
          <w:vertAlign w:val="superscript"/>
          <w:lang w:eastAsia="zh-CN"/>
        </w:rPr>
        <w:t>th</w:t>
      </w:r>
      <w:r>
        <w:rPr>
          <w:rFonts w:cs="Arial"/>
          <w:szCs w:val="16"/>
          <w:lang w:eastAsia="zh-CN"/>
        </w:rPr>
        <w:t xml:space="preserve"> Nov. </w:t>
      </w:r>
      <w:r w:rsidRPr="005B68C1">
        <w:rPr>
          <w:rFonts w:cs="Arial"/>
          <w:szCs w:val="16"/>
          <w:lang w:eastAsia="zh-CN"/>
        </w:rPr>
        <w:t xml:space="preserve">– </w:t>
      </w:r>
      <w:r>
        <w:rPr>
          <w:rFonts w:cs="Arial"/>
          <w:szCs w:val="16"/>
          <w:lang w:eastAsia="zh-CN"/>
        </w:rPr>
        <w:t>22</w:t>
      </w:r>
      <w:r w:rsidRPr="00FC32DF">
        <w:rPr>
          <w:rFonts w:cs="Arial"/>
          <w:szCs w:val="16"/>
          <w:vertAlign w:val="superscript"/>
          <w:lang w:eastAsia="zh-CN"/>
        </w:rPr>
        <w:t>th</w:t>
      </w:r>
      <w:r>
        <w:rPr>
          <w:rFonts w:cs="Arial"/>
          <w:szCs w:val="16"/>
          <w:lang w:eastAsia="zh-CN"/>
        </w:rPr>
        <w:t xml:space="preserve"> Nov.</w:t>
      </w:r>
      <w:r w:rsidRPr="005B68C1">
        <w:rPr>
          <w:rFonts w:cs="Arial"/>
          <w:szCs w:val="16"/>
          <w:lang w:eastAsia="zh-CN"/>
        </w:rPr>
        <w:t xml:space="preserve"> 202</w:t>
      </w:r>
      <w:r>
        <w:rPr>
          <w:rFonts w:cs="Arial"/>
          <w:szCs w:val="16"/>
          <w:lang w:eastAsia="zh-CN"/>
        </w:rPr>
        <w:t>5</w:t>
      </w:r>
      <w:r w:rsidRPr="005B68C1">
        <w:rPr>
          <w:rFonts w:cs="Arial"/>
          <w:szCs w:val="16"/>
          <w:lang w:eastAsia="zh-CN"/>
        </w:rPr>
        <w:tab/>
      </w:r>
      <w:r w:rsidRPr="005B68C1">
        <w:rPr>
          <w:rFonts w:cs="Arial"/>
          <w:szCs w:val="16"/>
          <w:lang w:eastAsia="zh-CN"/>
        </w:rPr>
        <w:tab/>
      </w:r>
      <w:r w:rsidRPr="005B68C1">
        <w:rPr>
          <w:rFonts w:cs="Arial"/>
          <w:szCs w:val="16"/>
          <w:lang w:eastAsia="zh-CN"/>
        </w:rPr>
        <w:tab/>
      </w:r>
      <w:r>
        <w:rPr>
          <w:rFonts w:cs="Arial"/>
          <w:szCs w:val="16"/>
          <w:lang w:eastAsia="zh-CN"/>
        </w:rPr>
        <w:tab/>
        <w:t>Orlando, US</w:t>
      </w:r>
    </w:p>
    <w:p w14:paraId="4AB45B36" w14:textId="77777777" w:rsidR="009D6E08" w:rsidRPr="00630558" w:rsidRDefault="009D6E08" w:rsidP="009D6E08">
      <w:pPr>
        <w:pStyle w:val="Reference"/>
        <w:numPr>
          <w:ilvl w:val="0"/>
          <w:numId w:val="0"/>
        </w:numPr>
        <w:ind w:left="567" w:hanging="567"/>
      </w:pPr>
    </w:p>
    <w:sectPr w:rsidR="009D6E08" w:rsidRPr="00630558" w:rsidSect="00232127">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86BFF1" w14:textId="77777777" w:rsidR="0082501B" w:rsidRDefault="0082501B">
      <w:r>
        <w:separator/>
      </w:r>
    </w:p>
  </w:endnote>
  <w:endnote w:type="continuationSeparator" w:id="0">
    <w:p w14:paraId="45EB852C" w14:textId="77777777" w:rsidR="0082501B" w:rsidRDefault="0082501B">
      <w:r>
        <w:continuationSeparator/>
      </w:r>
    </w:p>
  </w:endnote>
  <w:endnote w:type="continuationNotice" w:id="1">
    <w:p w14:paraId="57C8572F" w14:textId="77777777" w:rsidR="0082501B" w:rsidRDefault="008250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951F2"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DCA7B8" w14:textId="77777777" w:rsidR="0082501B" w:rsidRDefault="0082501B">
      <w:r>
        <w:separator/>
      </w:r>
    </w:p>
  </w:footnote>
  <w:footnote w:type="continuationSeparator" w:id="0">
    <w:p w14:paraId="197F39B4" w14:textId="77777777" w:rsidR="0082501B" w:rsidRDefault="0082501B">
      <w:r>
        <w:continuationSeparator/>
      </w:r>
    </w:p>
  </w:footnote>
  <w:footnote w:type="continuationNotice" w:id="1">
    <w:p w14:paraId="585CCDAF" w14:textId="77777777" w:rsidR="0082501B" w:rsidRDefault="0082501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49FE2"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515DBA"/>
    <w:multiLevelType w:val="hybridMultilevel"/>
    <w:tmpl w:val="FF0E8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D57853"/>
    <w:multiLevelType w:val="hybridMultilevel"/>
    <w:tmpl w:val="95127C4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E243FA8"/>
    <w:multiLevelType w:val="hybridMultilevel"/>
    <w:tmpl w:val="610A21F6"/>
    <w:lvl w:ilvl="0" w:tplc="A5D2F940">
      <w:start w:val="3"/>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EE92073"/>
    <w:multiLevelType w:val="hybridMultilevel"/>
    <w:tmpl w:val="95EE6128"/>
    <w:lvl w:ilvl="0" w:tplc="CF4ACAF4">
      <w:start w:val="1"/>
      <w:numFmt w:val="bullet"/>
      <w:lvlText w:val=""/>
      <w:lvlJc w:val="left"/>
      <w:pPr>
        <w:ind w:left="360" w:hanging="360"/>
      </w:pPr>
      <w:rPr>
        <w:rFonts w:ascii="Symbol" w:hAnsi="Symbol" w:hint="default"/>
        <w:lang w:val="en-GB"/>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6D403D8"/>
    <w:multiLevelType w:val="hybridMultilevel"/>
    <w:tmpl w:val="EE98DB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B594A79"/>
    <w:multiLevelType w:val="hybridMultilevel"/>
    <w:tmpl w:val="F4F4C3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300028C4"/>
    <w:multiLevelType w:val="hybridMultilevel"/>
    <w:tmpl w:val="0B843B58"/>
    <w:lvl w:ilvl="0" w:tplc="839A1446">
      <w:start w:val="1"/>
      <w:numFmt w:val="decimal"/>
      <w:lvlText w:val="%1."/>
      <w:lvlJc w:val="left"/>
      <w:pPr>
        <w:ind w:left="720" w:hanging="360"/>
      </w:pPr>
      <w:rPr>
        <w:rFonts w:eastAsia="Calibri"/>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41C3240"/>
    <w:multiLevelType w:val="hybridMultilevel"/>
    <w:tmpl w:val="9B28B9C0"/>
    <w:lvl w:ilvl="0" w:tplc="E040B274">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5" w15:restartNumberingAfterBreak="0">
    <w:nsid w:val="47571C09"/>
    <w:multiLevelType w:val="hybridMultilevel"/>
    <w:tmpl w:val="4A14351C"/>
    <w:lvl w:ilvl="0" w:tplc="FC0AC8E2">
      <w:start w:val="2"/>
      <w:numFmt w:val="bullet"/>
      <w:pStyle w:val="ListParagraph"/>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4375D0"/>
    <w:multiLevelType w:val="hybridMultilevel"/>
    <w:tmpl w:val="0FE66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CF5EFD2E"/>
    <w:lvl w:ilvl="0" w:tplc="6B26EAF0">
      <w:start w:val="1"/>
      <w:numFmt w:val="decimal"/>
      <w:pStyle w:val="Observation"/>
      <w:lvlText w:val="Observation %1"/>
      <w:lvlJc w:val="left"/>
      <w:pPr>
        <w:ind w:left="36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7D439A0"/>
    <w:multiLevelType w:val="hybridMultilevel"/>
    <w:tmpl w:val="CEE48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5CBE3D26"/>
    <w:multiLevelType w:val="hybridMultilevel"/>
    <w:tmpl w:val="B45A614A"/>
    <w:lvl w:ilvl="0" w:tplc="C406B3D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6ACC70D2"/>
    <w:multiLevelType w:val="hybridMultilevel"/>
    <w:tmpl w:val="D22EC75E"/>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2446286"/>
    <w:multiLevelType w:val="hybridMultilevel"/>
    <w:tmpl w:val="D83CF530"/>
    <w:lvl w:ilvl="0" w:tplc="C876E9B8">
      <w:start w:val="2"/>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62D5F09"/>
    <w:multiLevelType w:val="hybridMultilevel"/>
    <w:tmpl w:val="66EA83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235895313">
    <w:abstractNumId w:val="5"/>
  </w:num>
  <w:num w:numId="2" w16cid:durableId="748383013">
    <w:abstractNumId w:val="26"/>
  </w:num>
  <w:num w:numId="3" w16cid:durableId="626470624">
    <w:abstractNumId w:val="19"/>
  </w:num>
  <w:num w:numId="4" w16cid:durableId="1505129281">
    <w:abstractNumId w:val="20"/>
  </w:num>
  <w:num w:numId="5" w16cid:durableId="1501963159">
    <w:abstractNumId w:val="16"/>
  </w:num>
  <w:num w:numId="6" w16cid:durableId="71702907">
    <w:abstractNumId w:val="23"/>
  </w:num>
  <w:num w:numId="7" w16cid:durableId="992100486">
    <w:abstractNumId w:val="32"/>
  </w:num>
  <w:num w:numId="8" w16cid:durableId="1682471746">
    <w:abstractNumId w:val="17"/>
  </w:num>
  <w:num w:numId="9" w16cid:durableId="2093575527">
    <w:abstractNumId w:val="13"/>
  </w:num>
  <w:num w:numId="10" w16cid:durableId="1669482877">
    <w:abstractNumId w:val="2"/>
  </w:num>
  <w:num w:numId="11" w16cid:durableId="1756170888">
    <w:abstractNumId w:val="1"/>
  </w:num>
  <w:num w:numId="12" w16cid:durableId="249698455">
    <w:abstractNumId w:val="0"/>
  </w:num>
  <w:num w:numId="13" w16cid:durableId="2129155411">
    <w:abstractNumId w:val="28"/>
  </w:num>
  <w:num w:numId="14" w16cid:durableId="34082472">
    <w:abstractNumId w:val="29"/>
  </w:num>
  <w:num w:numId="15" w16cid:durableId="156966454">
    <w:abstractNumId w:val="22"/>
  </w:num>
  <w:num w:numId="16" w16cid:durableId="846481830">
    <w:abstractNumId w:val="33"/>
  </w:num>
  <w:num w:numId="17" w16cid:durableId="1144616275">
    <w:abstractNumId w:val="11"/>
  </w:num>
  <w:num w:numId="18" w16cid:durableId="1765567034">
    <w:abstractNumId w:val="12"/>
  </w:num>
  <w:num w:numId="19" w16cid:durableId="225529683">
    <w:abstractNumId w:val="8"/>
  </w:num>
  <w:num w:numId="20" w16cid:durableId="1152791407">
    <w:abstractNumId w:val="39"/>
  </w:num>
  <w:num w:numId="21" w16cid:durableId="881554179">
    <w:abstractNumId w:val="18"/>
  </w:num>
  <w:num w:numId="22" w16cid:durableId="1289358417">
    <w:abstractNumId w:val="36"/>
  </w:num>
  <w:num w:numId="23" w16cid:durableId="545413202">
    <w:abstractNumId w:val="9"/>
  </w:num>
  <w:num w:numId="24" w16cid:durableId="157497070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38563986">
    <w:abstractNumId w:val="10"/>
  </w:num>
  <w:num w:numId="26" w16cid:durableId="906770094">
    <w:abstractNumId w:val="35"/>
  </w:num>
  <w:num w:numId="27" w16cid:durableId="1326276714">
    <w:abstractNumId w:val="3"/>
  </w:num>
  <w:num w:numId="28" w16cid:durableId="903298183">
    <w:abstractNumId w:val="4"/>
  </w:num>
  <w:num w:numId="29" w16cid:durableId="604117251">
    <w:abstractNumId w:val="27"/>
  </w:num>
  <w:num w:numId="30" w16cid:durableId="1160849801">
    <w:abstractNumId w:val="7"/>
  </w:num>
  <w:num w:numId="31" w16cid:durableId="818115662">
    <w:abstractNumId w:val="31"/>
  </w:num>
  <w:num w:numId="32" w16cid:durableId="156194349">
    <w:abstractNumId w:val="40"/>
  </w:num>
  <w:num w:numId="33" w16cid:durableId="940916764">
    <w:abstractNumId w:val="24"/>
  </w:num>
  <w:num w:numId="34" w16cid:durableId="37584336">
    <w:abstractNumId w:val="19"/>
  </w:num>
  <w:num w:numId="35" w16cid:durableId="7459045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05659129">
    <w:abstractNumId w:val="41"/>
    <w:lvlOverride w:ilvl="0">
      <w:startOverride w:val="1"/>
    </w:lvlOverride>
    <w:lvlOverride w:ilvl="1"/>
    <w:lvlOverride w:ilvl="2"/>
    <w:lvlOverride w:ilvl="3"/>
    <w:lvlOverride w:ilvl="4"/>
    <w:lvlOverride w:ilvl="5"/>
    <w:lvlOverride w:ilvl="6"/>
    <w:lvlOverride w:ilvl="7"/>
    <w:lvlOverride w:ilvl="8"/>
  </w:num>
  <w:num w:numId="37" w16cid:durableId="1797018604">
    <w:abstractNumId w:val="14"/>
  </w:num>
  <w:num w:numId="38" w16cid:durableId="1783577073">
    <w:abstractNumId w:val="21"/>
  </w:num>
  <w:num w:numId="39" w16cid:durableId="2118404548">
    <w:abstractNumId w:val="28"/>
  </w:num>
  <w:num w:numId="40" w16cid:durableId="1961762433">
    <w:abstractNumId w:val="30"/>
  </w:num>
  <w:num w:numId="41" w16cid:durableId="1739353028">
    <w:abstractNumId w:val="34"/>
  </w:num>
  <w:num w:numId="42" w16cid:durableId="1932860372">
    <w:abstractNumId w:val="25"/>
  </w:num>
  <w:num w:numId="43" w16cid:durableId="112291818">
    <w:abstractNumId w:val="6"/>
  </w:num>
  <w:num w:numId="44" w16cid:durableId="1449667895">
    <w:abstractNumId w:val="38"/>
  </w:num>
  <w:num w:numId="45" w16cid:durableId="1015182642">
    <w:abstractNumId w:val="3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SG" w:vendorID="64" w:dllVersion="0" w:nlCheck="1" w:checkStyle="0"/>
  <w:activeWritingStyle w:appName="MSWord" w:lang="en-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A3F"/>
    <w:rsid w:val="000006E1"/>
    <w:rsid w:val="00002872"/>
    <w:rsid w:val="00002A37"/>
    <w:rsid w:val="0000564C"/>
    <w:rsid w:val="000062F7"/>
    <w:rsid w:val="00006446"/>
    <w:rsid w:val="00006896"/>
    <w:rsid w:val="00007CDC"/>
    <w:rsid w:val="000103AE"/>
    <w:rsid w:val="00011B28"/>
    <w:rsid w:val="000143C1"/>
    <w:rsid w:val="00015D15"/>
    <w:rsid w:val="0001652A"/>
    <w:rsid w:val="00017EA6"/>
    <w:rsid w:val="0002194A"/>
    <w:rsid w:val="00021CC0"/>
    <w:rsid w:val="00022B08"/>
    <w:rsid w:val="0002430F"/>
    <w:rsid w:val="0002564D"/>
    <w:rsid w:val="00025ECA"/>
    <w:rsid w:val="00027E5F"/>
    <w:rsid w:val="00030AAF"/>
    <w:rsid w:val="000325B8"/>
    <w:rsid w:val="00034C15"/>
    <w:rsid w:val="00036BA1"/>
    <w:rsid w:val="00037741"/>
    <w:rsid w:val="00037FC4"/>
    <w:rsid w:val="00040CB3"/>
    <w:rsid w:val="000422E2"/>
    <w:rsid w:val="00042F22"/>
    <w:rsid w:val="000444EF"/>
    <w:rsid w:val="00047284"/>
    <w:rsid w:val="00052A07"/>
    <w:rsid w:val="00052C67"/>
    <w:rsid w:val="000534E3"/>
    <w:rsid w:val="0005606A"/>
    <w:rsid w:val="00057117"/>
    <w:rsid w:val="00060E50"/>
    <w:rsid w:val="000616E7"/>
    <w:rsid w:val="000629AE"/>
    <w:rsid w:val="00064736"/>
    <w:rsid w:val="0006487E"/>
    <w:rsid w:val="00065E1A"/>
    <w:rsid w:val="00073FDD"/>
    <w:rsid w:val="000764F9"/>
    <w:rsid w:val="00076730"/>
    <w:rsid w:val="00077E5F"/>
    <w:rsid w:val="0008036A"/>
    <w:rsid w:val="00081AE6"/>
    <w:rsid w:val="000855EB"/>
    <w:rsid w:val="00085B52"/>
    <w:rsid w:val="000866F2"/>
    <w:rsid w:val="0009009F"/>
    <w:rsid w:val="00090DD3"/>
    <w:rsid w:val="00091557"/>
    <w:rsid w:val="00091ADF"/>
    <w:rsid w:val="000924C1"/>
    <w:rsid w:val="000924F0"/>
    <w:rsid w:val="0009314D"/>
    <w:rsid w:val="00093474"/>
    <w:rsid w:val="0009510F"/>
    <w:rsid w:val="000963FB"/>
    <w:rsid w:val="000A0885"/>
    <w:rsid w:val="000A1B7B"/>
    <w:rsid w:val="000A2579"/>
    <w:rsid w:val="000A5661"/>
    <w:rsid w:val="000A56F2"/>
    <w:rsid w:val="000B2719"/>
    <w:rsid w:val="000B3A8F"/>
    <w:rsid w:val="000B4AB9"/>
    <w:rsid w:val="000B58C3"/>
    <w:rsid w:val="000B61E9"/>
    <w:rsid w:val="000B7065"/>
    <w:rsid w:val="000C165A"/>
    <w:rsid w:val="000C2E19"/>
    <w:rsid w:val="000C395B"/>
    <w:rsid w:val="000D0D07"/>
    <w:rsid w:val="000D37EC"/>
    <w:rsid w:val="000D4797"/>
    <w:rsid w:val="000E0527"/>
    <w:rsid w:val="000E16C6"/>
    <w:rsid w:val="000E1E92"/>
    <w:rsid w:val="000E2F75"/>
    <w:rsid w:val="000E48DA"/>
    <w:rsid w:val="000E5C9F"/>
    <w:rsid w:val="000F06D6"/>
    <w:rsid w:val="000F0B66"/>
    <w:rsid w:val="000F0EB1"/>
    <w:rsid w:val="000F1106"/>
    <w:rsid w:val="000F3BE9"/>
    <w:rsid w:val="000F3F08"/>
    <w:rsid w:val="000F3F6C"/>
    <w:rsid w:val="000F4486"/>
    <w:rsid w:val="000F6960"/>
    <w:rsid w:val="000F6DF3"/>
    <w:rsid w:val="000F718E"/>
    <w:rsid w:val="000F79F0"/>
    <w:rsid w:val="0010027D"/>
    <w:rsid w:val="001005FF"/>
    <w:rsid w:val="001037E0"/>
    <w:rsid w:val="00103F6A"/>
    <w:rsid w:val="00104A78"/>
    <w:rsid w:val="001062FB"/>
    <w:rsid w:val="001063E6"/>
    <w:rsid w:val="00106D0A"/>
    <w:rsid w:val="0010725E"/>
    <w:rsid w:val="00113CF4"/>
    <w:rsid w:val="00114A16"/>
    <w:rsid w:val="001153EA"/>
    <w:rsid w:val="0011550B"/>
    <w:rsid w:val="00115643"/>
    <w:rsid w:val="00116765"/>
    <w:rsid w:val="001219F5"/>
    <w:rsid w:val="00121A20"/>
    <w:rsid w:val="0012377F"/>
    <w:rsid w:val="00124314"/>
    <w:rsid w:val="00126B4A"/>
    <w:rsid w:val="00132FD0"/>
    <w:rsid w:val="001344C0"/>
    <w:rsid w:val="001346FA"/>
    <w:rsid w:val="00135252"/>
    <w:rsid w:val="001352F1"/>
    <w:rsid w:val="001369DC"/>
    <w:rsid w:val="00137AB5"/>
    <w:rsid w:val="00137F0B"/>
    <w:rsid w:val="001429C0"/>
    <w:rsid w:val="00143B0E"/>
    <w:rsid w:val="00145016"/>
    <w:rsid w:val="00146FF2"/>
    <w:rsid w:val="0014763D"/>
    <w:rsid w:val="00150DBE"/>
    <w:rsid w:val="00151C2B"/>
    <w:rsid w:val="00151E23"/>
    <w:rsid w:val="001526E0"/>
    <w:rsid w:val="0015455E"/>
    <w:rsid w:val="001551B5"/>
    <w:rsid w:val="00156282"/>
    <w:rsid w:val="00160C21"/>
    <w:rsid w:val="00165982"/>
    <w:rsid w:val="001659B6"/>
    <w:rsid w:val="001659C1"/>
    <w:rsid w:val="00165A99"/>
    <w:rsid w:val="00173A8E"/>
    <w:rsid w:val="0017502C"/>
    <w:rsid w:val="00177C20"/>
    <w:rsid w:val="001807EB"/>
    <w:rsid w:val="0018143F"/>
    <w:rsid w:val="00181943"/>
    <w:rsid w:val="00181FF8"/>
    <w:rsid w:val="00190AC1"/>
    <w:rsid w:val="00191CB5"/>
    <w:rsid w:val="0019341A"/>
    <w:rsid w:val="00197DF9"/>
    <w:rsid w:val="001A1987"/>
    <w:rsid w:val="001A2564"/>
    <w:rsid w:val="001A37E9"/>
    <w:rsid w:val="001A6173"/>
    <w:rsid w:val="001A64FE"/>
    <w:rsid w:val="001A6CBA"/>
    <w:rsid w:val="001A7B3E"/>
    <w:rsid w:val="001B0204"/>
    <w:rsid w:val="001B0866"/>
    <w:rsid w:val="001B0D97"/>
    <w:rsid w:val="001B2EE6"/>
    <w:rsid w:val="001B3911"/>
    <w:rsid w:val="001B4ED0"/>
    <w:rsid w:val="001B5A5D"/>
    <w:rsid w:val="001B5B3E"/>
    <w:rsid w:val="001C1504"/>
    <w:rsid w:val="001C1A25"/>
    <w:rsid w:val="001C1CE5"/>
    <w:rsid w:val="001C3D2A"/>
    <w:rsid w:val="001C404E"/>
    <w:rsid w:val="001C4ADA"/>
    <w:rsid w:val="001D07FB"/>
    <w:rsid w:val="001D32F8"/>
    <w:rsid w:val="001D388B"/>
    <w:rsid w:val="001D417E"/>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250"/>
    <w:rsid w:val="00207FA3"/>
    <w:rsid w:val="00213980"/>
    <w:rsid w:val="00214DA8"/>
    <w:rsid w:val="00215423"/>
    <w:rsid w:val="002158FA"/>
    <w:rsid w:val="00217E6F"/>
    <w:rsid w:val="00220600"/>
    <w:rsid w:val="002224DB"/>
    <w:rsid w:val="00223FCB"/>
    <w:rsid w:val="00224C5C"/>
    <w:rsid w:val="002252C3"/>
    <w:rsid w:val="00225C54"/>
    <w:rsid w:val="00227240"/>
    <w:rsid w:val="00230765"/>
    <w:rsid w:val="00230D18"/>
    <w:rsid w:val="002319E4"/>
    <w:rsid w:val="00232127"/>
    <w:rsid w:val="00232AD4"/>
    <w:rsid w:val="00232D35"/>
    <w:rsid w:val="00234307"/>
    <w:rsid w:val="00235632"/>
    <w:rsid w:val="00235872"/>
    <w:rsid w:val="00237B86"/>
    <w:rsid w:val="00241559"/>
    <w:rsid w:val="002435B3"/>
    <w:rsid w:val="00244784"/>
    <w:rsid w:val="002458EB"/>
    <w:rsid w:val="002500C8"/>
    <w:rsid w:val="0025015B"/>
    <w:rsid w:val="00252046"/>
    <w:rsid w:val="00252A02"/>
    <w:rsid w:val="00253040"/>
    <w:rsid w:val="00257543"/>
    <w:rsid w:val="002617E7"/>
    <w:rsid w:val="00262E78"/>
    <w:rsid w:val="00264228"/>
    <w:rsid w:val="00264334"/>
    <w:rsid w:val="0026473E"/>
    <w:rsid w:val="00266214"/>
    <w:rsid w:val="00267852"/>
    <w:rsid w:val="00267C83"/>
    <w:rsid w:val="0027144F"/>
    <w:rsid w:val="00271813"/>
    <w:rsid w:val="00271F3A"/>
    <w:rsid w:val="00273278"/>
    <w:rsid w:val="002737F4"/>
    <w:rsid w:val="00280149"/>
    <w:rsid w:val="002805F5"/>
    <w:rsid w:val="00280751"/>
    <w:rsid w:val="002827FD"/>
    <w:rsid w:val="0028280A"/>
    <w:rsid w:val="00282FC1"/>
    <w:rsid w:val="00286ACD"/>
    <w:rsid w:val="00287838"/>
    <w:rsid w:val="002907B5"/>
    <w:rsid w:val="00290B54"/>
    <w:rsid w:val="00292EB7"/>
    <w:rsid w:val="00296227"/>
    <w:rsid w:val="00296F44"/>
    <w:rsid w:val="0029777D"/>
    <w:rsid w:val="002A055E"/>
    <w:rsid w:val="002A1D4E"/>
    <w:rsid w:val="002A2869"/>
    <w:rsid w:val="002A2A3F"/>
    <w:rsid w:val="002B24D6"/>
    <w:rsid w:val="002B4DEB"/>
    <w:rsid w:val="002C1B3B"/>
    <w:rsid w:val="002C2C5D"/>
    <w:rsid w:val="002C415B"/>
    <w:rsid w:val="002C41E6"/>
    <w:rsid w:val="002C4E09"/>
    <w:rsid w:val="002C674B"/>
    <w:rsid w:val="002D071A"/>
    <w:rsid w:val="002D3325"/>
    <w:rsid w:val="002D34B0"/>
    <w:rsid w:val="002D34B2"/>
    <w:rsid w:val="002D48B0"/>
    <w:rsid w:val="002D5B37"/>
    <w:rsid w:val="002D7637"/>
    <w:rsid w:val="002E17F2"/>
    <w:rsid w:val="002E7CAE"/>
    <w:rsid w:val="002F13E4"/>
    <w:rsid w:val="002F2771"/>
    <w:rsid w:val="002F37A9"/>
    <w:rsid w:val="002F7355"/>
    <w:rsid w:val="00300FD9"/>
    <w:rsid w:val="00301CE6"/>
    <w:rsid w:val="0030256B"/>
    <w:rsid w:val="00302F75"/>
    <w:rsid w:val="0030501F"/>
    <w:rsid w:val="00306360"/>
    <w:rsid w:val="00307BA1"/>
    <w:rsid w:val="00311702"/>
    <w:rsid w:val="00311E82"/>
    <w:rsid w:val="00313FD6"/>
    <w:rsid w:val="003143BD"/>
    <w:rsid w:val="00315363"/>
    <w:rsid w:val="003203ED"/>
    <w:rsid w:val="003208AE"/>
    <w:rsid w:val="003208B1"/>
    <w:rsid w:val="00322A1B"/>
    <w:rsid w:val="00322C9F"/>
    <w:rsid w:val="00324D23"/>
    <w:rsid w:val="00325161"/>
    <w:rsid w:val="00326EBF"/>
    <w:rsid w:val="00331751"/>
    <w:rsid w:val="00334579"/>
    <w:rsid w:val="00335858"/>
    <w:rsid w:val="00336BDA"/>
    <w:rsid w:val="00342BD7"/>
    <w:rsid w:val="0034367C"/>
    <w:rsid w:val="00343838"/>
    <w:rsid w:val="00346DB5"/>
    <w:rsid w:val="003477B1"/>
    <w:rsid w:val="00351F7F"/>
    <w:rsid w:val="003532C9"/>
    <w:rsid w:val="0035558E"/>
    <w:rsid w:val="00357380"/>
    <w:rsid w:val="0035774C"/>
    <w:rsid w:val="00357E6B"/>
    <w:rsid w:val="003602D9"/>
    <w:rsid w:val="003604CE"/>
    <w:rsid w:val="0036688F"/>
    <w:rsid w:val="00367229"/>
    <w:rsid w:val="00367B8C"/>
    <w:rsid w:val="00370E47"/>
    <w:rsid w:val="00371022"/>
    <w:rsid w:val="003742AC"/>
    <w:rsid w:val="00375320"/>
    <w:rsid w:val="00375AF1"/>
    <w:rsid w:val="00376C75"/>
    <w:rsid w:val="00377CE1"/>
    <w:rsid w:val="00381A27"/>
    <w:rsid w:val="00385BF0"/>
    <w:rsid w:val="003905B0"/>
    <w:rsid w:val="003939FF"/>
    <w:rsid w:val="0039412D"/>
    <w:rsid w:val="00397195"/>
    <w:rsid w:val="003A2223"/>
    <w:rsid w:val="003A2A0F"/>
    <w:rsid w:val="003A45A1"/>
    <w:rsid w:val="003A5B0A"/>
    <w:rsid w:val="003A6BAC"/>
    <w:rsid w:val="003A6C26"/>
    <w:rsid w:val="003A70A4"/>
    <w:rsid w:val="003A7EF3"/>
    <w:rsid w:val="003B159C"/>
    <w:rsid w:val="003B369F"/>
    <w:rsid w:val="003B36A3"/>
    <w:rsid w:val="003B62F7"/>
    <w:rsid w:val="003B64BB"/>
    <w:rsid w:val="003B6FF8"/>
    <w:rsid w:val="003B7FE5"/>
    <w:rsid w:val="003C11C8"/>
    <w:rsid w:val="003C2702"/>
    <w:rsid w:val="003C7806"/>
    <w:rsid w:val="003D109F"/>
    <w:rsid w:val="003D1FF8"/>
    <w:rsid w:val="003D2478"/>
    <w:rsid w:val="003D3C45"/>
    <w:rsid w:val="003D5B1F"/>
    <w:rsid w:val="003D671F"/>
    <w:rsid w:val="003E00BF"/>
    <w:rsid w:val="003E15FA"/>
    <w:rsid w:val="003E1643"/>
    <w:rsid w:val="003E1DB5"/>
    <w:rsid w:val="003E3411"/>
    <w:rsid w:val="003E55E4"/>
    <w:rsid w:val="003E5678"/>
    <w:rsid w:val="003E74E3"/>
    <w:rsid w:val="003E7A6F"/>
    <w:rsid w:val="003F05C7"/>
    <w:rsid w:val="003F2CD4"/>
    <w:rsid w:val="003F320A"/>
    <w:rsid w:val="003F558D"/>
    <w:rsid w:val="003F68E0"/>
    <w:rsid w:val="003F6BBE"/>
    <w:rsid w:val="003F6F23"/>
    <w:rsid w:val="004000E8"/>
    <w:rsid w:val="00401698"/>
    <w:rsid w:val="00402E2B"/>
    <w:rsid w:val="00402E6D"/>
    <w:rsid w:val="00403277"/>
    <w:rsid w:val="0040512B"/>
    <w:rsid w:val="00405CA5"/>
    <w:rsid w:val="00406916"/>
    <w:rsid w:val="00406A0E"/>
    <w:rsid w:val="00407CD3"/>
    <w:rsid w:val="00410134"/>
    <w:rsid w:val="00410B72"/>
    <w:rsid w:val="00410F18"/>
    <w:rsid w:val="0041263E"/>
    <w:rsid w:val="00413AAC"/>
    <w:rsid w:val="00413E92"/>
    <w:rsid w:val="00416782"/>
    <w:rsid w:val="00420CF7"/>
    <w:rsid w:val="00421105"/>
    <w:rsid w:val="00422662"/>
    <w:rsid w:val="00422AA4"/>
    <w:rsid w:val="0042414C"/>
    <w:rsid w:val="004242F4"/>
    <w:rsid w:val="00425798"/>
    <w:rsid w:val="0042605B"/>
    <w:rsid w:val="00427248"/>
    <w:rsid w:val="00437447"/>
    <w:rsid w:val="00441A92"/>
    <w:rsid w:val="0044229B"/>
    <w:rsid w:val="004431DC"/>
    <w:rsid w:val="00444F56"/>
    <w:rsid w:val="00446488"/>
    <w:rsid w:val="00447DCB"/>
    <w:rsid w:val="004517AA"/>
    <w:rsid w:val="00452CAC"/>
    <w:rsid w:val="00453A02"/>
    <w:rsid w:val="00457565"/>
    <w:rsid w:val="00457B71"/>
    <w:rsid w:val="00464689"/>
    <w:rsid w:val="00465328"/>
    <w:rsid w:val="0046597C"/>
    <w:rsid w:val="004669E2"/>
    <w:rsid w:val="00470473"/>
    <w:rsid w:val="00470C31"/>
    <w:rsid w:val="00471B4B"/>
    <w:rsid w:val="00471DE0"/>
    <w:rsid w:val="004734D0"/>
    <w:rsid w:val="0047556B"/>
    <w:rsid w:val="004756CB"/>
    <w:rsid w:val="00477768"/>
    <w:rsid w:val="00490B37"/>
    <w:rsid w:val="004919C0"/>
    <w:rsid w:val="00492BC5"/>
    <w:rsid w:val="0049403A"/>
    <w:rsid w:val="004964F1"/>
    <w:rsid w:val="004A16BC"/>
    <w:rsid w:val="004A1A21"/>
    <w:rsid w:val="004A27F6"/>
    <w:rsid w:val="004A2836"/>
    <w:rsid w:val="004A2B94"/>
    <w:rsid w:val="004A3210"/>
    <w:rsid w:val="004A5987"/>
    <w:rsid w:val="004B0D1D"/>
    <w:rsid w:val="004B6022"/>
    <w:rsid w:val="004B62FA"/>
    <w:rsid w:val="004B6F6A"/>
    <w:rsid w:val="004B777D"/>
    <w:rsid w:val="004B7C0C"/>
    <w:rsid w:val="004C3898"/>
    <w:rsid w:val="004C44F8"/>
    <w:rsid w:val="004C50F1"/>
    <w:rsid w:val="004C63BE"/>
    <w:rsid w:val="004D10E7"/>
    <w:rsid w:val="004D1987"/>
    <w:rsid w:val="004D24DB"/>
    <w:rsid w:val="004D36B1"/>
    <w:rsid w:val="004D4967"/>
    <w:rsid w:val="004D54FB"/>
    <w:rsid w:val="004D7EBD"/>
    <w:rsid w:val="004E2680"/>
    <w:rsid w:val="004E28F9"/>
    <w:rsid w:val="004E319F"/>
    <w:rsid w:val="004E462E"/>
    <w:rsid w:val="004E56DC"/>
    <w:rsid w:val="004E76F4"/>
    <w:rsid w:val="004F0B4E"/>
    <w:rsid w:val="004F0B6C"/>
    <w:rsid w:val="004F2078"/>
    <w:rsid w:val="004F4DA3"/>
    <w:rsid w:val="00506484"/>
    <w:rsid w:val="00506557"/>
    <w:rsid w:val="0050677A"/>
    <w:rsid w:val="005108D8"/>
    <w:rsid w:val="005116F9"/>
    <w:rsid w:val="005153A7"/>
    <w:rsid w:val="005219CF"/>
    <w:rsid w:val="005253CF"/>
    <w:rsid w:val="00532029"/>
    <w:rsid w:val="00534B59"/>
    <w:rsid w:val="00536759"/>
    <w:rsid w:val="00537C62"/>
    <w:rsid w:val="00541B46"/>
    <w:rsid w:val="00546970"/>
    <w:rsid w:val="0054767E"/>
    <w:rsid w:val="00552297"/>
    <w:rsid w:val="00553379"/>
    <w:rsid w:val="00553466"/>
    <w:rsid w:val="00554E19"/>
    <w:rsid w:val="0056121F"/>
    <w:rsid w:val="005678B5"/>
    <w:rsid w:val="005714FA"/>
    <w:rsid w:val="00572505"/>
    <w:rsid w:val="00573652"/>
    <w:rsid w:val="00576C93"/>
    <w:rsid w:val="00582809"/>
    <w:rsid w:val="0058798C"/>
    <w:rsid w:val="005900FA"/>
    <w:rsid w:val="005935A4"/>
    <w:rsid w:val="005948C2"/>
    <w:rsid w:val="00595DCA"/>
    <w:rsid w:val="0059779B"/>
    <w:rsid w:val="005A209A"/>
    <w:rsid w:val="005A4988"/>
    <w:rsid w:val="005A4CF7"/>
    <w:rsid w:val="005A6410"/>
    <w:rsid w:val="005A662D"/>
    <w:rsid w:val="005A7741"/>
    <w:rsid w:val="005B1409"/>
    <w:rsid w:val="005B331D"/>
    <w:rsid w:val="005B35D7"/>
    <w:rsid w:val="005B392A"/>
    <w:rsid w:val="005B3AA3"/>
    <w:rsid w:val="005B43E6"/>
    <w:rsid w:val="005B6F83"/>
    <w:rsid w:val="005C098F"/>
    <w:rsid w:val="005C4A57"/>
    <w:rsid w:val="005C590D"/>
    <w:rsid w:val="005C74FB"/>
    <w:rsid w:val="005D0A54"/>
    <w:rsid w:val="005D1602"/>
    <w:rsid w:val="005D3AB9"/>
    <w:rsid w:val="005E1238"/>
    <w:rsid w:val="005E385F"/>
    <w:rsid w:val="005E3E4B"/>
    <w:rsid w:val="005E5B81"/>
    <w:rsid w:val="005E7211"/>
    <w:rsid w:val="005F1727"/>
    <w:rsid w:val="005F1BA8"/>
    <w:rsid w:val="005F2CB1"/>
    <w:rsid w:val="005F3025"/>
    <w:rsid w:val="005F3E72"/>
    <w:rsid w:val="005F4C86"/>
    <w:rsid w:val="005F618C"/>
    <w:rsid w:val="005F70BD"/>
    <w:rsid w:val="00601373"/>
    <w:rsid w:val="006021CC"/>
    <w:rsid w:val="0060283C"/>
    <w:rsid w:val="00604F14"/>
    <w:rsid w:val="00605795"/>
    <w:rsid w:val="00611B83"/>
    <w:rsid w:val="00613257"/>
    <w:rsid w:val="00617C64"/>
    <w:rsid w:val="00620A71"/>
    <w:rsid w:val="00620D80"/>
    <w:rsid w:val="006234A6"/>
    <w:rsid w:val="00623BFB"/>
    <w:rsid w:val="00630001"/>
    <w:rsid w:val="00630558"/>
    <w:rsid w:val="006311B3"/>
    <w:rsid w:val="0063284C"/>
    <w:rsid w:val="00633FE7"/>
    <w:rsid w:val="00636398"/>
    <w:rsid w:val="006368D3"/>
    <w:rsid w:val="006377EC"/>
    <w:rsid w:val="00641236"/>
    <w:rsid w:val="0064151F"/>
    <w:rsid w:val="00641533"/>
    <w:rsid w:val="0064208D"/>
    <w:rsid w:val="00643475"/>
    <w:rsid w:val="0064396A"/>
    <w:rsid w:val="00645C95"/>
    <w:rsid w:val="0064624E"/>
    <w:rsid w:val="00650AB9"/>
    <w:rsid w:val="00650CBF"/>
    <w:rsid w:val="006526EC"/>
    <w:rsid w:val="00655733"/>
    <w:rsid w:val="00655ACD"/>
    <w:rsid w:val="00656A92"/>
    <w:rsid w:val="00656DDE"/>
    <w:rsid w:val="00657B37"/>
    <w:rsid w:val="0066011D"/>
    <w:rsid w:val="006607C0"/>
    <w:rsid w:val="006613A6"/>
    <w:rsid w:val="006627A2"/>
    <w:rsid w:val="006634E6"/>
    <w:rsid w:val="00663F19"/>
    <w:rsid w:val="006655EE"/>
    <w:rsid w:val="00667951"/>
    <w:rsid w:val="00667EE7"/>
    <w:rsid w:val="00670922"/>
    <w:rsid w:val="00670BE1"/>
    <w:rsid w:val="0067218F"/>
    <w:rsid w:val="00672C9A"/>
    <w:rsid w:val="006741F2"/>
    <w:rsid w:val="00674CC3"/>
    <w:rsid w:val="00675BC6"/>
    <w:rsid w:val="00675C72"/>
    <w:rsid w:val="0067656C"/>
    <w:rsid w:val="006771F9"/>
    <w:rsid w:val="006776D7"/>
    <w:rsid w:val="00681003"/>
    <w:rsid w:val="0068173B"/>
    <w:rsid w:val="0068179D"/>
    <w:rsid w:val="006817C9"/>
    <w:rsid w:val="00683ECE"/>
    <w:rsid w:val="00687C1A"/>
    <w:rsid w:val="006953E8"/>
    <w:rsid w:val="00695FC2"/>
    <w:rsid w:val="00696949"/>
    <w:rsid w:val="00696AB5"/>
    <w:rsid w:val="00697052"/>
    <w:rsid w:val="006A46FB"/>
    <w:rsid w:val="006A5E28"/>
    <w:rsid w:val="006A681E"/>
    <w:rsid w:val="006A697B"/>
    <w:rsid w:val="006A7AFF"/>
    <w:rsid w:val="006B1816"/>
    <w:rsid w:val="006B1E43"/>
    <w:rsid w:val="006B2099"/>
    <w:rsid w:val="006B25A4"/>
    <w:rsid w:val="006B2E8A"/>
    <w:rsid w:val="006B50CF"/>
    <w:rsid w:val="006B6367"/>
    <w:rsid w:val="006C03B8"/>
    <w:rsid w:val="006C19A1"/>
    <w:rsid w:val="006C5EC9"/>
    <w:rsid w:val="006C6059"/>
    <w:rsid w:val="006C7522"/>
    <w:rsid w:val="006D23A6"/>
    <w:rsid w:val="006D6F08"/>
    <w:rsid w:val="006D7D51"/>
    <w:rsid w:val="006E062C"/>
    <w:rsid w:val="006E1C82"/>
    <w:rsid w:val="006E28B7"/>
    <w:rsid w:val="006E2A9B"/>
    <w:rsid w:val="006E3310"/>
    <w:rsid w:val="006E4E39"/>
    <w:rsid w:val="006E565E"/>
    <w:rsid w:val="006E673D"/>
    <w:rsid w:val="006E7D3B"/>
    <w:rsid w:val="006F1B70"/>
    <w:rsid w:val="006F341D"/>
    <w:rsid w:val="006F3CDE"/>
    <w:rsid w:val="006F44B2"/>
    <w:rsid w:val="006F58D4"/>
    <w:rsid w:val="006F6582"/>
    <w:rsid w:val="0070107B"/>
    <w:rsid w:val="00702064"/>
    <w:rsid w:val="0070346E"/>
    <w:rsid w:val="00704A2E"/>
    <w:rsid w:val="00704EDB"/>
    <w:rsid w:val="00706101"/>
    <w:rsid w:val="00707072"/>
    <w:rsid w:val="00707D61"/>
    <w:rsid w:val="00712287"/>
    <w:rsid w:val="00712772"/>
    <w:rsid w:val="00713FF8"/>
    <w:rsid w:val="0071444B"/>
    <w:rsid w:val="007148D3"/>
    <w:rsid w:val="00715B9A"/>
    <w:rsid w:val="007257D0"/>
    <w:rsid w:val="00726EA6"/>
    <w:rsid w:val="00727208"/>
    <w:rsid w:val="007273E4"/>
    <w:rsid w:val="00727680"/>
    <w:rsid w:val="007324FE"/>
    <w:rsid w:val="007348B1"/>
    <w:rsid w:val="00734AE8"/>
    <w:rsid w:val="00735517"/>
    <w:rsid w:val="007362A6"/>
    <w:rsid w:val="00736D7D"/>
    <w:rsid w:val="007406CA"/>
    <w:rsid w:val="00740E58"/>
    <w:rsid w:val="007445A0"/>
    <w:rsid w:val="0074524B"/>
    <w:rsid w:val="00747D8B"/>
    <w:rsid w:val="00751078"/>
    <w:rsid w:val="00751228"/>
    <w:rsid w:val="0075562F"/>
    <w:rsid w:val="007571E1"/>
    <w:rsid w:val="007604B2"/>
    <w:rsid w:val="00762FB4"/>
    <w:rsid w:val="00765281"/>
    <w:rsid w:val="00766BAD"/>
    <w:rsid w:val="007712E0"/>
    <w:rsid w:val="00771318"/>
    <w:rsid w:val="007729A2"/>
    <w:rsid w:val="00772B62"/>
    <w:rsid w:val="007755F2"/>
    <w:rsid w:val="00776971"/>
    <w:rsid w:val="00777C4D"/>
    <w:rsid w:val="00780A80"/>
    <w:rsid w:val="0078177E"/>
    <w:rsid w:val="00781A58"/>
    <w:rsid w:val="0078304C"/>
    <w:rsid w:val="00783673"/>
    <w:rsid w:val="00784EF4"/>
    <w:rsid w:val="00785490"/>
    <w:rsid w:val="007860B4"/>
    <w:rsid w:val="007925EA"/>
    <w:rsid w:val="00793CD8"/>
    <w:rsid w:val="00795C92"/>
    <w:rsid w:val="00796231"/>
    <w:rsid w:val="00796FA2"/>
    <w:rsid w:val="007977D5"/>
    <w:rsid w:val="007A07DD"/>
    <w:rsid w:val="007A1CB3"/>
    <w:rsid w:val="007A306F"/>
    <w:rsid w:val="007A43A6"/>
    <w:rsid w:val="007A58A6"/>
    <w:rsid w:val="007B12FF"/>
    <w:rsid w:val="007B3D2D"/>
    <w:rsid w:val="007B50AE"/>
    <w:rsid w:val="007B51DF"/>
    <w:rsid w:val="007B6662"/>
    <w:rsid w:val="007C05DD"/>
    <w:rsid w:val="007C3D18"/>
    <w:rsid w:val="007C60BF"/>
    <w:rsid w:val="007C6A07"/>
    <w:rsid w:val="007C75A1"/>
    <w:rsid w:val="007C77A5"/>
    <w:rsid w:val="007C7E7D"/>
    <w:rsid w:val="007D04E5"/>
    <w:rsid w:val="007D5901"/>
    <w:rsid w:val="007D6515"/>
    <w:rsid w:val="007D7526"/>
    <w:rsid w:val="007E1729"/>
    <w:rsid w:val="007E2408"/>
    <w:rsid w:val="007E3565"/>
    <w:rsid w:val="007E41A7"/>
    <w:rsid w:val="007E4610"/>
    <w:rsid w:val="007E4715"/>
    <w:rsid w:val="007E505B"/>
    <w:rsid w:val="007E7091"/>
    <w:rsid w:val="007E70B1"/>
    <w:rsid w:val="007F1DD2"/>
    <w:rsid w:val="007F490B"/>
    <w:rsid w:val="00800727"/>
    <w:rsid w:val="00801DD9"/>
    <w:rsid w:val="00803FAE"/>
    <w:rsid w:val="008045D0"/>
    <w:rsid w:val="0080605F"/>
    <w:rsid w:val="00807786"/>
    <w:rsid w:val="008114F5"/>
    <w:rsid w:val="00811FCB"/>
    <w:rsid w:val="00813F91"/>
    <w:rsid w:val="008158D6"/>
    <w:rsid w:val="00817196"/>
    <w:rsid w:val="0082143D"/>
    <w:rsid w:val="00821AD2"/>
    <w:rsid w:val="00822421"/>
    <w:rsid w:val="008235DB"/>
    <w:rsid w:val="00824AB4"/>
    <w:rsid w:val="0082501B"/>
    <w:rsid w:val="00825C42"/>
    <w:rsid w:val="00825D25"/>
    <w:rsid w:val="00827D6F"/>
    <w:rsid w:val="00830243"/>
    <w:rsid w:val="008307C0"/>
    <w:rsid w:val="008376AC"/>
    <w:rsid w:val="00841AE2"/>
    <w:rsid w:val="008444E8"/>
    <w:rsid w:val="008445EB"/>
    <w:rsid w:val="00844E80"/>
    <w:rsid w:val="008458FE"/>
    <w:rsid w:val="00846FE7"/>
    <w:rsid w:val="00847D06"/>
    <w:rsid w:val="00850F9A"/>
    <w:rsid w:val="008526D4"/>
    <w:rsid w:val="00856911"/>
    <w:rsid w:val="008569E5"/>
    <w:rsid w:val="00861B27"/>
    <w:rsid w:val="0086612D"/>
    <w:rsid w:val="008677FD"/>
    <w:rsid w:val="008706D4"/>
    <w:rsid w:val="00870F8A"/>
    <w:rsid w:val="008719A4"/>
    <w:rsid w:val="00871D23"/>
    <w:rsid w:val="00872FB3"/>
    <w:rsid w:val="00874312"/>
    <w:rsid w:val="0087437C"/>
    <w:rsid w:val="00875CD7"/>
    <w:rsid w:val="008764C6"/>
    <w:rsid w:val="008765BD"/>
    <w:rsid w:val="00876B4D"/>
    <w:rsid w:val="00876C61"/>
    <w:rsid w:val="00877F18"/>
    <w:rsid w:val="00880D30"/>
    <w:rsid w:val="008865CD"/>
    <w:rsid w:val="00887632"/>
    <w:rsid w:val="008941E3"/>
    <w:rsid w:val="00894A88"/>
    <w:rsid w:val="00895386"/>
    <w:rsid w:val="0089716D"/>
    <w:rsid w:val="00897F4E"/>
    <w:rsid w:val="008A06D1"/>
    <w:rsid w:val="008A21FF"/>
    <w:rsid w:val="008A2CE2"/>
    <w:rsid w:val="008A30AC"/>
    <w:rsid w:val="008A345E"/>
    <w:rsid w:val="008A44B8"/>
    <w:rsid w:val="008A51A8"/>
    <w:rsid w:val="008A54C7"/>
    <w:rsid w:val="008A77D8"/>
    <w:rsid w:val="008B0483"/>
    <w:rsid w:val="008B0A12"/>
    <w:rsid w:val="008B120C"/>
    <w:rsid w:val="008B51A0"/>
    <w:rsid w:val="008B592A"/>
    <w:rsid w:val="008B716E"/>
    <w:rsid w:val="008B7B5C"/>
    <w:rsid w:val="008C0C99"/>
    <w:rsid w:val="008C2017"/>
    <w:rsid w:val="008C27B4"/>
    <w:rsid w:val="008C2CB8"/>
    <w:rsid w:val="008C4958"/>
    <w:rsid w:val="008C4A91"/>
    <w:rsid w:val="008C4BAA"/>
    <w:rsid w:val="008C6AE8"/>
    <w:rsid w:val="008C6D09"/>
    <w:rsid w:val="008C7573"/>
    <w:rsid w:val="008C7E64"/>
    <w:rsid w:val="008D00A5"/>
    <w:rsid w:val="008D34F1"/>
    <w:rsid w:val="008D39D8"/>
    <w:rsid w:val="008D5794"/>
    <w:rsid w:val="008D6005"/>
    <w:rsid w:val="008D6D1A"/>
    <w:rsid w:val="008E065E"/>
    <w:rsid w:val="008E0927"/>
    <w:rsid w:val="008E1571"/>
    <w:rsid w:val="008E1909"/>
    <w:rsid w:val="008E370A"/>
    <w:rsid w:val="008F1C4E"/>
    <w:rsid w:val="008F1EAB"/>
    <w:rsid w:val="008F33DC"/>
    <w:rsid w:val="008F477F"/>
    <w:rsid w:val="008F5103"/>
    <w:rsid w:val="00902350"/>
    <w:rsid w:val="0090336B"/>
    <w:rsid w:val="00903AE4"/>
    <w:rsid w:val="009053AA"/>
    <w:rsid w:val="00906939"/>
    <w:rsid w:val="009107B5"/>
    <w:rsid w:val="00910B7D"/>
    <w:rsid w:val="00911DFB"/>
    <w:rsid w:val="0091291E"/>
    <w:rsid w:val="009139D9"/>
    <w:rsid w:val="009146AF"/>
    <w:rsid w:val="009149DD"/>
    <w:rsid w:val="00914AD8"/>
    <w:rsid w:val="00916079"/>
    <w:rsid w:val="00917CE9"/>
    <w:rsid w:val="0092075B"/>
    <w:rsid w:val="00920BF2"/>
    <w:rsid w:val="00922010"/>
    <w:rsid w:val="0092204E"/>
    <w:rsid w:val="0092735F"/>
    <w:rsid w:val="00931BD9"/>
    <w:rsid w:val="009368F3"/>
    <w:rsid w:val="00940283"/>
    <w:rsid w:val="00941636"/>
    <w:rsid w:val="0094258A"/>
    <w:rsid w:val="00943742"/>
    <w:rsid w:val="00945C05"/>
    <w:rsid w:val="00946945"/>
    <w:rsid w:val="00947713"/>
    <w:rsid w:val="00950DE7"/>
    <w:rsid w:val="00953622"/>
    <w:rsid w:val="00953920"/>
    <w:rsid w:val="00953D47"/>
    <w:rsid w:val="00953F43"/>
    <w:rsid w:val="00954C25"/>
    <w:rsid w:val="00955449"/>
    <w:rsid w:val="0095681E"/>
    <w:rsid w:val="009572D4"/>
    <w:rsid w:val="00961921"/>
    <w:rsid w:val="0096430A"/>
    <w:rsid w:val="0096554B"/>
    <w:rsid w:val="0096584A"/>
    <w:rsid w:val="00966A83"/>
    <w:rsid w:val="00971F08"/>
    <w:rsid w:val="0097603D"/>
    <w:rsid w:val="00976949"/>
    <w:rsid w:val="00977511"/>
    <w:rsid w:val="00980477"/>
    <w:rsid w:val="009816F1"/>
    <w:rsid w:val="0098287E"/>
    <w:rsid w:val="00984436"/>
    <w:rsid w:val="00985253"/>
    <w:rsid w:val="009853B3"/>
    <w:rsid w:val="00990630"/>
    <w:rsid w:val="00990A1A"/>
    <w:rsid w:val="00991761"/>
    <w:rsid w:val="00992713"/>
    <w:rsid w:val="00994DCA"/>
    <w:rsid w:val="009960EC"/>
    <w:rsid w:val="009970DD"/>
    <w:rsid w:val="009A0FBA"/>
    <w:rsid w:val="009A1601"/>
    <w:rsid w:val="009A3BB6"/>
    <w:rsid w:val="009A4091"/>
    <w:rsid w:val="009A462D"/>
    <w:rsid w:val="009A5CBA"/>
    <w:rsid w:val="009A7D51"/>
    <w:rsid w:val="009B1F30"/>
    <w:rsid w:val="009B3AC2"/>
    <w:rsid w:val="009B3C5D"/>
    <w:rsid w:val="009B4DF4"/>
    <w:rsid w:val="009B4FD8"/>
    <w:rsid w:val="009B564E"/>
    <w:rsid w:val="009B613C"/>
    <w:rsid w:val="009B7E87"/>
    <w:rsid w:val="009C0169"/>
    <w:rsid w:val="009C2D28"/>
    <w:rsid w:val="009C403E"/>
    <w:rsid w:val="009D18B0"/>
    <w:rsid w:val="009D2AB0"/>
    <w:rsid w:val="009D4BAD"/>
    <w:rsid w:val="009D4FF0"/>
    <w:rsid w:val="009D5BFF"/>
    <w:rsid w:val="009D6692"/>
    <w:rsid w:val="009D6E08"/>
    <w:rsid w:val="009D703C"/>
    <w:rsid w:val="009D718F"/>
    <w:rsid w:val="009E068F"/>
    <w:rsid w:val="009E14E0"/>
    <w:rsid w:val="009E35DB"/>
    <w:rsid w:val="009E47A3"/>
    <w:rsid w:val="009E5B9C"/>
    <w:rsid w:val="009F000A"/>
    <w:rsid w:val="009F08F3"/>
    <w:rsid w:val="009F0A93"/>
    <w:rsid w:val="009F344F"/>
    <w:rsid w:val="009F3917"/>
    <w:rsid w:val="009F43EF"/>
    <w:rsid w:val="00A031D8"/>
    <w:rsid w:val="00A0433B"/>
    <w:rsid w:val="00A048A8"/>
    <w:rsid w:val="00A04F49"/>
    <w:rsid w:val="00A11B5D"/>
    <w:rsid w:val="00A13E54"/>
    <w:rsid w:val="00A160D0"/>
    <w:rsid w:val="00A1742D"/>
    <w:rsid w:val="00A17F63"/>
    <w:rsid w:val="00A20735"/>
    <w:rsid w:val="00A2193B"/>
    <w:rsid w:val="00A2351A"/>
    <w:rsid w:val="00A23B29"/>
    <w:rsid w:val="00A264A9"/>
    <w:rsid w:val="00A26DCF"/>
    <w:rsid w:val="00A27785"/>
    <w:rsid w:val="00A27E9E"/>
    <w:rsid w:val="00A30187"/>
    <w:rsid w:val="00A33FFC"/>
    <w:rsid w:val="00A3448A"/>
    <w:rsid w:val="00A36297"/>
    <w:rsid w:val="00A41E2B"/>
    <w:rsid w:val="00A43547"/>
    <w:rsid w:val="00A437FC"/>
    <w:rsid w:val="00A45B74"/>
    <w:rsid w:val="00A5265A"/>
    <w:rsid w:val="00A52E1D"/>
    <w:rsid w:val="00A61499"/>
    <w:rsid w:val="00A62A77"/>
    <w:rsid w:val="00A63483"/>
    <w:rsid w:val="00A64D53"/>
    <w:rsid w:val="00A657D7"/>
    <w:rsid w:val="00A659E2"/>
    <w:rsid w:val="00A660AC"/>
    <w:rsid w:val="00A67E6C"/>
    <w:rsid w:val="00A71B99"/>
    <w:rsid w:val="00A739D0"/>
    <w:rsid w:val="00A740B1"/>
    <w:rsid w:val="00A741BC"/>
    <w:rsid w:val="00A74233"/>
    <w:rsid w:val="00A74A16"/>
    <w:rsid w:val="00A7589E"/>
    <w:rsid w:val="00A761D4"/>
    <w:rsid w:val="00A77EC4"/>
    <w:rsid w:val="00A82C95"/>
    <w:rsid w:val="00A917A9"/>
    <w:rsid w:val="00A92879"/>
    <w:rsid w:val="00A93666"/>
    <w:rsid w:val="00A9442A"/>
    <w:rsid w:val="00AA0159"/>
    <w:rsid w:val="00AA016F"/>
    <w:rsid w:val="00AA1ED6"/>
    <w:rsid w:val="00AA4BCD"/>
    <w:rsid w:val="00AA4C36"/>
    <w:rsid w:val="00AA51D6"/>
    <w:rsid w:val="00AA6EDF"/>
    <w:rsid w:val="00AA7067"/>
    <w:rsid w:val="00AB0848"/>
    <w:rsid w:val="00AB0BC8"/>
    <w:rsid w:val="00AB0E29"/>
    <w:rsid w:val="00AB1180"/>
    <w:rsid w:val="00AB11CA"/>
    <w:rsid w:val="00AB14D9"/>
    <w:rsid w:val="00AB1B7B"/>
    <w:rsid w:val="00AB4AB8"/>
    <w:rsid w:val="00AB655E"/>
    <w:rsid w:val="00AC007F"/>
    <w:rsid w:val="00AC2ECD"/>
    <w:rsid w:val="00AC3119"/>
    <w:rsid w:val="00AC46A7"/>
    <w:rsid w:val="00AC49FB"/>
    <w:rsid w:val="00AC5A10"/>
    <w:rsid w:val="00AC72B4"/>
    <w:rsid w:val="00AD0AA3"/>
    <w:rsid w:val="00AD19CA"/>
    <w:rsid w:val="00AD2ED0"/>
    <w:rsid w:val="00AD3910"/>
    <w:rsid w:val="00AD3F94"/>
    <w:rsid w:val="00AD4A5A"/>
    <w:rsid w:val="00AD5B3C"/>
    <w:rsid w:val="00AD7140"/>
    <w:rsid w:val="00AE08C3"/>
    <w:rsid w:val="00AE1376"/>
    <w:rsid w:val="00AE27AC"/>
    <w:rsid w:val="00AE40E0"/>
    <w:rsid w:val="00AE4DBA"/>
    <w:rsid w:val="00AE4F07"/>
    <w:rsid w:val="00AF1C5D"/>
    <w:rsid w:val="00AF341E"/>
    <w:rsid w:val="00AF42D7"/>
    <w:rsid w:val="00B00127"/>
    <w:rsid w:val="00B00282"/>
    <w:rsid w:val="00B006FE"/>
    <w:rsid w:val="00B007CB"/>
    <w:rsid w:val="00B01CBE"/>
    <w:rsid w:val="00B020FD"/>
    <w:rsid w:val="00B02AA9"/>
    <w:rsid w:val="00B02FA3"/>
    <w:rsid w:val="00B04001"/>
    <w:rsid w:val="00B04797"/>
    <w:rsid w:val="00B05084"/>
    <w:rsid w:val="00B066B0"/>
    <w:rsid w:val="00B157F9"/>
    <w:rsid w:val="00B20256"/>
    <w:rsid w:val="00B20D09"/>
    <w:rsid w:val="00B24C1A"/>
    <w:rsid w:val="00B2763F"/>
    <w:rsid w:val="00B27AAC"/>
    <w:rsid w:val="00B30929"/>
    <w:rsid w:val="00B372AA"/>
    <w:rsid w:val="00B379D3"/>
    <w:rsid w:val="00B40445"/>
    <w:rsid w:val="00B409E0"/>
    <w:rsid w:val="00B41888"/>
    <w:rsid w:val="00B42B29"/>
    <w:rsid w:val="00B45A52"/>
    <w:rsid w:val="00B46175"/>
    <w:rsid w:val="00B514C8"/>
    <w:rsid w:val="00B53412"/>
    <w:rsid w:val="00B541F4"/>
    <w:rsid w:val="00B548B7"/>
    <w:rsid w:val="00B576E8"/>
    <w:rsid w:val="00B640D8"/>
    <w:rsid w:val="00B664C7"/>
    <w:rsid w:val="00B739F6"/>
    <w:rsid w:val="00B7438E"/>
    <w:rsid w:val="00B811C0"/>
    <w:rsid w:val="00B81974"/>
    <w:rsid w:val="00B81A6C"/>
    <w:rsid w:val="00B858F8"/>
    <w:rsid w:val="00B85DE5"/>
    <w:rsid w:val="00B90727"/>
    <w:rsid w:val="00B90962"/>
    <w:rsid w:val="00B90F73"/>
    <w:rsid w:val="00B93B59"/>
    <w:rsid w:val="00B9406A"/>
    <w:rsid w:val="00B9471E"/>
    <w:rsid w:val="00B94B76"/>
    <w:rsid w:val="00B96390"/>
    <w:rsid w:val="00BA207E"/>
    <w:rsid w:val="00BA2280"/>
    <w:rsid w:val="00BA2A08"/>
    <w:rsid w:val="00BA56D2"/>
    <w:rsid w:val="00BA76E0"/>
    <w:rsid w:val="00BB0257"/>
    <w:rsid w:val="00BB13F5"/>
    <w:rsid w:val="00BB1A3D"/>
    <w:rsid w:val="00BB22AB"/>
    <w:rsid w:val="00BB2A25"/>
    <w:rsid w:val="00BB51E9"/>
    <w:rsid w:val="00BC0FDC"/>
    <w:rsid w:val="00BC3053"/>
    <w:rsid w:val="00BC49CF"/>
    <w:rsid w:val="00BC4D2E"/>
    <w:rsid w:val="00BC5177"/>
    <w:rsid w:val="00BD48AC"/>
    <w:rsid w:val="00BD5498"/>
    <w:rsid w:val="00BD59E3"/>
    <w:rsid w:val="00BD5B67"/>
    <w:rsid w:val="00BD5F1A"/>
    <w:rsid w:val="00BD7324"/>
    <w:rsid w:val="00BE056C"/>
    <w:rsid w:val="00BE1234"/>
    <w:rsid w:val="00BE2FA6"/>
    <w:rsid w:val="00BE333F"/>
    <w:rsid w:val="00BE7406"/>
    <w:rsid w:val="00BE7603"/>
    <w:rsid w:val="00BF3279"/>
    <w:rsid w:val="00BF490F"/>
    <w:rsid w:val="00BF65CA"/>
    <w:rsid w:val="00BF74C7"/>
    <w:rsid w:val="00C015F1"/>
    <w:rsid w:val="00C01F33"/>
    <w:rsid w:val="00C02CC6"/>
    <w:rsid w:val="00C03CA0"/>
    <w:rsid w:val="00C040F7"/>
    <w:rsid w:val="00C044AB"/>
    <w:rsid w:val="00C04C61"/>
    <w:rsid w:val="00C05706"/>
    <w:rsid w:val="00C07377"/>
    <w:rsid w:val="00C10478"/>
    <w:rsid w:val="00C10E41"/>
    <w:rsid w:val="00C11EFF"/>
    <w:rsid w:val="00C12107"/>
    <w:rsid w:val="00C14D4B"/>
    <w:rsid w:val="00C154BB"/>
    <w:rsid w:val="00C24E89"/>
    <w:rsid w:val="00C279B5"/>
    <w:rsid w:val="00C27C45"/>
    <w:rsid w:val="00C3111F"/>
    <w:rsid w:val="00C32659"/>
    <w:rsid w:val="00C32FD2"/>
    <w:rsid w:val="00C3719D"/>
    <w:rsid w:val="00C37C74"/>
    <w:rsid w:val="00C37CB2"/>
    <w:rsid w:val="00C417F7"/>
    <w:rsid w:val="00C42E94"/>
    <w:rsid w:val="00C473A5"/>
    <w:rsid w:val="00C47D9E"/>
    <w:rsid w:val="00C54995"/>
    <w:rsid w:val="00C54D41"/>
    <w:rsid w:val="00C60783"/>
    <w:rsid w:val="00C64672"/>
    <w:rsid w:val="00C70697"/>
    <w:rsid w:val="00C70CC1"/>
    <w:rsid w:val="00C71E7A"/>
    <w:rsid w:val="00C72093"/>
    <w:rsid w:val="00C72EF4"/>
    <w:rsid w:val="00C744FE"/>
    <w:rsid w:val="00C75D2F"/>
    <w:rsid w:val="00C767BE"/>
    <w:rsid w:val="00C76E3C"/>
    <w:rsid w:val="00C813B3"/>
    <w:rsid w:val="00C81568"/>
    <w:rsid w:val="00C86299"/>
    <w:rsid w:val="00C86E9C"/>
    <w:rsid w:val="00C8784D"/>
    <w:rsid w:val="00C879F8"/>
    <w:rsid w:val="00C9027A"/>
    <w:rsid w:val="00C9068E"/>
    <w:rsid w:val="00C93814"/>
    <w:rsid w:val="00C93C4B"/>
    <w:rsid w:val="00C944AB"/>
    <w:rsid w:val="00C95B40"/>
    <w:rsid w:val="00C9628B"/>
    <w:rsid w:val="00CA1DA5"/>
    <w:rsid w:val="00CA1ED8"/>
    <w:rsid w:val="00CA3E73"/>
    <w:rsid w:val="00CA6CC3"/>
    <w:rsid w:val="00CA71F9"/>
    <w:rsid w:val="00CB1F63"/>
    <w:rsid w:val="00CB43F2"/>
    <w:rsid w:val="00CB462F"/>
    <w:rsid w:val="00CB7170"/>
    <w:rsid w:val="00CC040E"/>
    <w:rsid w:val="00CC111F"/>
    <w:rsid w:val="00CC2011"/>
    <w:rsid w:val="00CC2D2B"/>
    <w:rsid w:val="00CC3EA0"/>
    <w:rsid w:val="00CC3F47"/>
    <w:rsid w:val="00CC7B45"/>
    <w:rsid w:val="00CD0782"/>
    <w:rsid w:val="00CD1188"/>
    <w:rsid w:val="00CD12C1"/>
    <w:rsid w:val="00CD2ED1"/>
    <w:rsid w:val="00CD337B"/>
    <w:rsid w:val="00CD687B"/>
    <w:rsid w:val="00CD7A81"/>
    <w:rsid w:val="00CE0424"/>
    <w:rsid w:val="00CE2D6A"/>
    <w:rsid w:val="00CE52CE"/>
    <w:rsid w:val="00CE7561"/>
    <w:rsid w:val="00CF1354"/>
    <w:rsid w:val="00CF3B1F"/>
    <w:rsid w:val="00CF3BF6"/>
    <w:rsid w:val="00CF625B"/>
    <w:rsid w:val="00CF687E"/>
    <w:rsid w:val="00D01967"/>
    <w:rsid w:val="00D0349B"/>
    <w:rsid w:val="00D03585"/>
    <w:rsid w:val="00D10249"/>
    <w:rsid w:val="00D115C3"/>
    <w:rsid w:val="00D11897"/>
    <w:rsid w:val="00D13064"/>
    <w:rsid w:val="00D13135"/>
    <w:rsid w:val="00D13E4E"/>
    <w:rsid w:val="00D1743E"/>
    <w:rsid w:val="00D239A7"/>
    <w:rsid w:val="00D23F47"/>
    <w:rsid w:val="00D3001D"/>
    <w:rsid w:val="00D30048"/>
    <w:rsid w:val="00D36E71"/>
    <w:rsid w:val="00D37D87"/>
    <w:rsid w:val="00D40B33"/>
    <w:rsid w:val="00D4318F"/>
    <w:rsid w:val="00D438BF"/>
    <w:rsid w:val="00D440F8"/>
    <w:rsid w:val="00D511FF"/>
    <w:rsid w:val="00D519ED"/>
    <w:rsid w:val="00D51D69"/>
    <w:rsid w:val="00D53E19"/>
    <w:rsid w:val="00D546FF"/>
    <w:rsid w:val="00D54B4A"/>
    <w:rsid w:val="00D55AD5"/>
    <w:rsid w:val="00D5759A"/>
    <w:rsid w:val="00D576CA"/>
    <w:rsid w:val="00D57A87"/>
    <w:rsid w:val="00D6015A"/>
    <w:rsid w:val="00D61AF5"/>
    <w:rsid w:val="00D652B5"/>
    <w:rsid w:val="00D66155"/>
    <w:rsid w:val="00D66BC1"/>
    <w:rsid w:val="00D67B79"/>
    <w:rsid w:val="00D708B0"/>
    <w:rsid w:val="00D765BC"/>
    <w:rsid w:val="00D77B1D"/>
    <w:rsid w:val="00D77FE9"/>
    <w:rsid w:val="00D8021F"/>
    <w:rsid w:val="00D80383"/>
    <w:rsid w:val="00D823C6"/>
    <w:rsid w:val="00D8327F"/>
    <w:rsid w:val="00D860EB"/>
    <w:rsid w:val="00D86CA3"/>
    <w:rsid w:val="00D871CE"/>
    <w:rsid w:val="00D9196D"/>
    <w:rsid w:val="00D92982"/>
    <w:rsid w:val="00DA305E"/>
    <w:rsid w:val="00DA5417"/>
    <w:rsid w:val="00DA56E8"/>
    <w:rsid w:val="00DA647C"/>
    <w:rsid w:val="00DA7351"/>
    <w:rsid w:val="00DB0A9F"/>
    <w:rsid w:val="00DB377D"/>
    <w:rsid w:val="00DB3B3C"/>
    <w:rsid w:val="00DB785B"/>
    <w:rsid w:val="00DC0D06"/>
    <w:rsid w:val="00DC29F8"/>
    <w:rsid w:val="00DC2D36"/>
    <w:rsid w:val="00DC53EF"/>
    <w:rsid w:val="00DD689F"/>
    <w:rsid w:val="00DD718B"/>
    <w:rsid w:val="00DE4351"/>
    <w:rsid w:val="00DE5608"/>
    <w:rsid w:val="00DE58D0"/>
    <w:rsid w:val="00DE61E4"/>
    <w:rsid w:val="00DE654F"/>
    <w:rsid w:val="00DF0344"/>
    <w:rsid w:val="00DF0B6E"/>
    <w:rsid w:val="00DF15E0"/>
    <w:rsid w:val="00DF37A0"/>
    <w:rsid w:val="00DF538F"/>
    <w:rsid w:val="00DF68B7"/>
    <w:rsid w:val="00E0106F"/>
    <w:rsid w:val="00E021F1"/>
    <w:rsid w:val="00E067F1"/>
    <w:rsid w:val="00E110E7"/>
    <w:rsid w:val="00E11B20"/>
    <w:rsid w:val="00E142E7"/>
    <w:rsid w:val="00E17FA2"/>
    <w:rsid w:val="00E22330"/>
    <w:rsid w:val="00E30087"/>
    <w:rsid w:val="00E30B5A"/>
    <w:rsid w:val="00E3123D"/>
    <w:rsid w:val="00E31461"/>
    <w:rsid w:val="00E31D43"/>
    <w:rsid w:val="00E32608"/>
    <w:rsid w:val="00E33B71"/>
    <w:rsid w:val="00E34188"/>
    <w:rsid w:val="00E34B6E"/>
    <w:rsid w:val="00E35559"/>
    <w:rsid w:val="00E3723A"/>
    <w:rsid w:val="00E37860"/>
    <w:rsid w:val="00E40A18"/>
    <w:rsid w:val="00E446F1"/>
    <w:rsid w:val="00E46886"/>
    <w:rsid w:val="00E46D72"/>
    <w:rsid w:val="00E47AEF"/>
    <w:rsid w:val="00E52201"/>
    <w:rsid w:val="00E5363F"/>
    <w:rsid w:val="00E53A2D"/>
    <w:rsid w:val="00E53B75"/>
    <w:rsid w:val="00E54E3B"/>
    <w:rsid w:val="00E57565"/>
    <w:rsid w:val="00E60307"/>
    <w:rsid w:val="00E63838"/>
    <w:rsid w:val="00E6413A"/>
    <w:rsid w:val="00E64434"/>
    <w:rsid w:val="00E67C51"/>
    <w:rsid w:val="00E70791"/>
    <w:rsid w:val="00E72EFC"/>
    <w:rsid w:val="00E758EC"/>
    <w:rsid w:val="00E8234C"/>
    <w:rsid w:val="00E83AA9"/>
    <w:rsid w:val="00E85928"/>
    <w:rsid w:val="00E87822"/>
    <w:rsid w:val="00E90395"/>
    <w:rsid w:val="00E90E49"/>
    <w:rsid w:val="00E917F9"/>
    <w:rsid w:val="00E9291C"/>
    <w:rsid w:val="00E93FFE"/>
    <w:rsid w:val="00E94F8A"/>
    <w:rsid w:val="00EA5630"/>
    <w:rsid w:val="00EA7A41"/>
    <w:rsid w:val="00EB077B"/>
    <w:rsid w:val="00EB469D"/>
    <w:rsid w:val="00EB484F"/>
    <w:rsid w:val="00EB4EA2"/>
    <w:rsid w:val="00EB5477"/>
    <w:rsid w:val="00EB5D13"/>
    <w:rsid w:val="00EB6DCE"/>
    <w:rsid w:val="00EC24D5"/>
    <w:rsid w:val="00EC27C6"/>
    <w:rsid w:val="00EC4207"/>
    <w:rsid w:val="00EC53EC"/>
    <w:rsid w:val="00EC5653"/>
    <w:rsid w:val="00EC71CE"/>
    <w:rsid w:val="00ED0DE5"/>
    <w:rsid w:val="00ED1006"/>
    <w:rsid w:val="00ED38C6"/>
    <w:rsid w:val="00ED428F"/>
    <w:rsid w:val="00ED713B"/>
    <w:rsid w:val="00EF0813"/>
    <w:rsid w:val="00EF18FE"/>
    <w:rsid w:val="00EF21E3"/>
    <w:rsid w:val="00EF3E23"/>
    <w:rsid w:val="00EF49E2"/>
    <w:rsid w:val="00EF5787"/>
    <w:rsid w:val="00EF580D"/>
    <w:rsid w:val="00EF60D0"/>
    <w:rsid w:val="00F0460A"/>
    <w:rsid w:val="00F0528D"/>
    <w:rsid w:val="00F06C67"/>
    <w:rsid w:val="00F06DFD"/>
    <w:rsid w:val="00F071D1"/>
    <w:rsid w:val="00F07533"/>
    <w:rsid w:val="00F10629"/>
    <w:rsid w:val="00F12181"/>
    <w:rsid w:val="00F15DFB"/>
    <w:rsid w:val="00F15FA5"/>
    <w:rsid w:val="00F16A80"/>
    <w:rsid w:val="00F209B7"/>
    <w:rsid w:val="00F2376F"/>
    <w:rsid w:val="00F23A93"/>
    <w:rsid w:val="00F243D8"/>
    <w:rsid w:val="00F25309"/>
    <w:rsid w:val="00F30828"/>
    <w:rsid w:val="00F313D6"/>
    <w:rsid w:val="00F32343"/>
    <w:rsid w:val="00F32E1E"/>
    <w:rsid w:val="00F36423"/>
    <w:rsid w:val="00F365ED"/>
    <w:rsid w:val="00F366BE"/>
    <w:rsid w:val="00F40F0C"/>
    <w:rsid w:val="00F42353"/>
    <w:rsid w:val="00F4252F"/>
    <w:rsid w:val="00F434C2"/>
    <w:rsid w:val="00F451FF"/>
    <w:rsid w:val="00F4766C"/>
    <w:rsid w:val="00F5060E"/>
    <w:rsid w:val="00F507D1"/>
    <w:rsid w:val="00F519CE"/>
    <w:rsid w:val="00F51ADA"/>
    <w:rsid w:val="00F520E5"/>
    <w:rsid w:val="00F56B90"/>
    <w:rsid w:val="00F60203"/>
    <w:rsid w:val="00F607C5"/>
    <w:rsid w:val="00F60DEA"/>
    <w:rsid w:val="00F6302A"/>
    <w:rsid w:val="00F63052"/>
    <w:rsid w:val="00F63950"/>
    <w:rsid w:val="00F63CA1"/>
    <w:rsid w:val="00F64C2B"/>
    <w:rsid w:val="00F651BE"/>
    <w:rsid w:val="00F67F53"/>
    <w:rsid w:val="00F703BE"/>
    <w:rsid w:val="00F71B01"/>
    <w:rsid w:val="00F71F69"/>
    <w:rsid w:val="00F72B72"/>
    <w:rsid w:val="00F74BB9"/>
    <w:rsid w:val="00F75582"/>
    <w:rsid w:val="00F76692"/>
    <w:rsid w:val="00F76EFA"/>
    <w:rsid w:val="00F804BE"/>
    <w:rsid w:val="00F817CE"/>
    <w:rsid w:val="00F82283"/>
    <w:rsid w:val="00F83EB2"/>
    <w:rsid w:val="00F83F38"/>
    <w:rsid w:val="00F8456C"/>
    <w:rsid w:val="00F859D8"/>
    <w:rsid w:val="00F868F5"/>
    <w:rsid w:val="00F9056A"/>
    <w:rsid w:val="00F90F8D"/>
    <w:rsid w:val="00F9199A"/>
    <w:rsid w:val="00F92782"/>
    <w:rsid w:val="00F93AA9"/>
    <w:rsid w:val="00F96985"/>
    <w:rsid w:val="00F97838"/>
    <w:rsid w:val="00F97E18"/>
    <w:rsid w:val="00FA2BB3"/>
    <w:rsid w:val="00FA36B4"/>
    <w:rsid w:val="00FA44B3"/>
    <w:rsid w:val="00FA4722"/>
    <w:rsid w:val="00FA5E5F"/>
    <w:rsid w:val="00FA6B8E"/>
    <w:rsid w:val="00FB4C80"/>
    <w:rsid w:val="00FB55ED"/>
    <w:rsid w:val="00FB5D96"/>
    <w:rsid w:val="00FB6A6A"/>
    <w:rsid w:val="00FC0DF8"/>
    <w:rsid w:val="00FC1413"/>
    <w:rsid w:val="00FC2AE5"/>
    <w:rsid w:val="00FC7429"/>
    <w:rsid w:val="00FD07F6"/>
    <w:rsid w:val="00FD1EC8"/>
    <w:rsid w:val="00FD47ED"/>
    <w:rsid w:val="00FD74DB"/>
    <w:rsid w:val="00FD7660"/>
    <w:rsid w:val="00FE0655"/>
    <w:rsid w:val="00FE2365"/>
    <w:rsid w:val="00FE37D7"/>
    <w:rsid w:val="00FE4C7B"/>
    <w:rsid w:val="00FE7336"/>
    <w:rsid w:val="00FE7396"/>
    <w:rsid w:val="00FE787C"/>
    <w:rsid w:val="00FF09A1"/>
    <w:rsid w:val="00FF45A5"/>
    <w:rsid w:val="00FF45DC"/>
    <w:rsid w:val="00FF5C91"/>
    <w:rsid w:val="00FF7C0C"/>
    <w:rsid w:val="0999AA91"/>
    <w:rsid w:val="10ED18DB"/>
    <w:rsid w:val="446979E9"/>
    <w:rsid w:val="6EA2B88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010558"/>
  <w15:chartTrackingRefBased/>
  <w15:docId w15:val="{6B1E265C-F086-43BF-B48A-ACF818FD32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uiPriority="10"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0A12"/>
    <w:pPr>
      <w:spacing w:after="160" w:line="259" w:lineRule="auto"/>
    </w:pPr>
    <w:rPr>
      <w:rFonts w:asciiTheme="minorHAnsi" w:eastAsiaTheme="minorHAnsi" w:hAnsiTheme="minorHAnsi" w:cstheme="minorBidi"/>
      <w:kern w:val="2"/>
      <w:sz w:val="22"/>
      <w:szCs w:val="22"/>
      <w:lang w:val="en-SE" w:eastAsia="en-US"/>
      <w14:ligatures w14:val="standardContextual"/>
    </w:rPr>
  </w:style>
  <w:style w:type="paragraph" w:styleId="Heading1">
    <w:name w:val="heading 1"/>
    <w:aliases w:val="H1,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8B0A1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B0A12"/>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H1 Char,h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autoRedefine/>
    <w:qFormat/>
    <w:rsid w:val="00BD59E3"/>
    <w:pPr>
      <w:numPr>
        <w:numId w:val="13"/>
      </w:numPr>
      <w:overflowPunct w:val="0"/>
      <w:autoSpaceDE w:val="0"/>
      <w:autoSpaceDN w:val="0"/>
      <w:adjustRightInd w:val="0"/>
      <w:spacing w:line="240" w:lineRule="auto"/>
      <w:ind w:left="1701" w:hanging="1701"/>
      <w:textAlignment w:val="baseline"/>
    </w:pPr>
    <w:rPr>
      <w:rFonts w:eastAsia="SimSun" w:cs="Times New Roman"/>
      <w:szCs w:val="20"/>
      <w:lang w:val="en-US"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autoRedefine/>
    <w:uiPriority w:val="34"/>
    <w:qFormat/>
    <w:rsid w:val="0025015B"/>
    <w:pPr>
      <w:numPr>
        <w:numId w:val="42"/>
      </w:numPr>
    </w:pPr>
    <w:rPr>
      <w:rFonts w:eastAsia="Calibri"/>
      <w:lang w:val="x-none"/>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25015B"/>
    <w:rPr>
      <w:rFonts w:ascii="Arial" w:eastAsia="Calibri" w:hAnsi="Arial" w:cstheme="minorBidi"/>
      <w:kern w:val="2"/>
      <w:sz w:val="22"/>
      <w:szCs w:val="22"/>
      <w:lang w:val="x-none" w:eastAsia="en-US"/>
      <w14:ligatures w14:val="standardContextual"/>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A5265A"/>
    <w:rPr>
      <w:color w:val="605E5C"/>
      <w:shd w:val="clear" w:color="auto" w:fill="E1DFDD"/>
    </w:rPr>
  </w:style>
  <w:style w:type="character" w:styleId="Mention">
    <w:name w:val="Mention"/>
    <w:basedOn w:val="DefaultParagraphFont"/>
    <w:uiPriority w:val="99"/>
    <w:unhideWhenUsed/>
    <w:rsid w:val="00A5265A"/>
    <w:rPr>
      <w:color w:val="2B579A"/>
      <w:shd w:val="clear" w:color="auto" w:fill="E1DFDD"/>
    </w:rPr>
  </w:style>
  <w:style w:type="paragraph" w:styleId="Revision">
    <w:name w:val="Revision"/>
    <w:hidden/>
    <w:uiPriority w:val="99"/>
    <w:semiHidden/>
    <w:rsid w:val="00630558"/>
    <w:rPr>
      <w:rFonts w:ascii="Arial" w:eastAsiaTheme="minorHAnsi" w:hAnsi="Arial" w:cstheme="minorBidi"/>
      <w:kern w:val="2"/>
      <w:sz w:val="22"/>
      <w:szCs w:val="22"/>
      <w:lang w:eastAsia="en-US"/>
      <w14:ligatures w14:val="standardContextual"/>
    </w:rPr>
  </w:style>
  <w:style w:type="paragraph" w:customStyle="1" w:styleId="Agreement">
    <w:name w:val="Agreement"/>
    <w:basedOn w:val="Normal"/>
    <w:next w:val="Doc-text2"/>
    <w:qFormat/>
    <w:rsid w:val="00DC0D06"/>
    <w:pPr>
      <w:numPr>
        <w:numId w:val="45"/>
      </w:numPr>
      <w:spacing w:before="60" w:after="0" w:line="240" w:lineRule="auto"/>
    </w:pPr>
    <w:rPr>
      <w:rFonts w:eastAsia="MS Mincho" w:cs="Times New Roman"/>
      <w:b/>
      <w:szCs w:val="24"/>
      <w:lang w:val="en-US" w:eastAsia="en-GB"/>
    </w:rPr>
  </w:style>
  <w:style w:type="paragraph" w:styleId="Title">
    <w:name w:val="Title"/>
    <w:basedOn w:val="Normal"/>
    <w:next w:val="Normal"/>
    <w:link w:val="TitleChar"/>
    <w:uiPriority w:val="10"/>
    <w:qFormat/>
    <w:rsid w:val="009D6E08"/>
    <w:pPr>
      <w:spacing w:before="240" w:after="60" w:line="240" w:lineRule="auto"/>
      <w:ind w:left="1701" w:hanging="1701"/>
      <w:outlineLvl w:val="0"/>
    </w:pPr>
    <w:rPr>
      <w:rFonts w:eastAsia="Times New Roman" w:cs="Arial"/>
      <w:b/>
      <w:bCs/>
      <w:kern w:val="28"/>
      <w:szCs w:val="20"/>
    </w:rPr>
  </w:style>
  <w:style w:type="character" w:customStyle="1" w:styleId="TitleChar">
    <w:name w:val="Title Char"/>
    <w:basedOn w:val="DefaultParagraphFont"/>
    <w:link w:val="Title"/>
    <w:uiPriority w:val="10"/>
    <w:rsid w:val="009D6E08"/>
    <w:rPr>
      <w:rFonts w:ascii="Arial" w:hAnsi="Arial" w:cs="Arial"/>
      <w:b/>
      <w:bCs/>
      <w:kern w:val="28"/>
      <w:lang w:eastAsia="en-US"/>
    </w:rPr>
  </w:style>
  <w:style w:type="character" w:customStyle="1" w:styleId="B1Char">
    <w:name w:val="B1 Char"/>
    <w:qFormat/>
    <w:rsid w:val="00F6305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394839">
      <w:bodyDiv w:val="1"/>
      <w:marLeft w:val="0"/>
      <w:marRight w:val="0"/>
      <w:marTop w:val="0"/>
      <w:marBottom w:val="0"/>
      <w:divBdr>
        <w:top w:val="none" w:sz="0" w:space="0" w:color="auto"/>
        <w:left w:val="none" w:sz="0" w:space="0" w:color="auto"/>
        <w:bottom w:val="none" w:sz="0" w:space="0" w:color="auto"/>
        <w:right w:val="none" w:sz="0" w:space="0" w:color="auto"/>
      </w:divBdr>
    </w:div>
    <w:div w:id="537201805">
      <w:bodyDiv w:val="1"/>
      <w:marLeft w:val="0"/>
      <w:marRight w:val="0"/>
      <w:marTop w:val="0"/>
      <w:marBottom w:val="0"/>
      <w:divBdr>
        <w:top w:val="none" w:sz="0" w:space="0" w:color="auto"/>
        <w:left w:val="none" w:sz="0" w:space="0" w:color="auto"/>
        <w:bottom w:val="none" w:sz="0" w:space="0" w:color="auto"/>
        <w:right w:val="none" w:sz="0" w:space="0" w:color="auto"/>
      </w:divBdr>
    </w:div>
    <w:div w:id="1034505727">
      <w:bodyDiv w:val="1"/>
      <w:marLeft w:val="0"/>
      <w:marRight w:val="0"/>
      <w:marTop w:val="0"/>
      <w:marBottom w:val="0"/>
      <w:divBdr>
        <w:top w:val="none" w:sz="0" w:space="0" w:color="auto"/>
        <w:left w:val="none" w:sz="0" w:space="0" w:color="auto"/>
        <w:bottom w:val="none" w:sz="0" w:space="0" w:color="auto"/>
        <w:right w:val="none" w:sz="0" w:space="0" w:color="auto"/>
      </w:divBdr>
    </w:div>
    <w:div w:id="1161893939">
      <w:bodyDiv w:val="1"/>
      <w:marLeft w:val="0"/>
      <w:marRight w:val="0"/>
      <w:marTop w:val="0"/>
      <w:marBottom w:val="0"/>
      <w:divBdr>
        <w:top w:val="none" w:sz="0" w:space="0" w:color="auto"/>
        <w:left w:val="none" w:sz="0" w:space="0" w:color="auto"/>
        <w:bottom w:val="none" w:sz="0" w:space="0" w:color="auto"/>
        <w:right w:val="none" w:sz="0" w:space="0" w:color="auto"/>
      </w:divBdr>
    </w:div>
    <w:div w:id="1218398595">
      <w:bodyDiv w:val="1"/>
      <w:marLeft w:val="0"/>
      <w:marRight w:val="0"/>
      <w:marTop w:val="0"/>
      <w:marBottom w:val="0"/>
      <w:divBdr>
        <w:top w:val="none" w:sz="0" w:space="0" w:color="auto"/>
        <w:left w:val="none" w:sz="0" w:space="0" w:color="auto"/>
        <w:bottom w:val="none" w:sz="0" w:space="0" w:color="auto"/>
        <w:right w:val="none" w:sz="0" w:space="0" w:color="auto"/>
      </w:divBdr>
    </w:div>
    <w:div w:id="1246189910">
      <w:bodyDiv w:val="1"/>
      <w:marLeft w:val="0"/>
      <w:marRight w:val="0"/>
      <w:marTop w:val="0"/>
      <w:marBottom w:val="0"/>
      <w:divBdr>
        <w:top w:val="none" w:sz="0" w:space="0" w:color="auto"/>
        <w:left w:val="none" w:sz="0" w:space="0" w:color="auto"/>
        <w:bottom w:val="none" w:sz="0" w:space="0" w:color="auto"/>
        <w:right w:val="none" w:sz="0" w:space="0" w:color="auto"/>
      </w:divBdr>
    </w:div>
    <w:div w:id="1423838402">
      <w:bodyDiv w:val="1"/>
      <w:marLeft w:val="0"/>
      <w:marRight w:val="0"/>
      <w:marTop w:val="0"/>
      <w:marBottom w:val="0"/>
      <w:divBdr>
        <w:top w:val="none" w:sz="0" w:space="0" w:color="auto"/>
        <w:left w:val="none" w:sz="0" w:space="0" w:color="auto"/>
        <w:bottom w:val="none" w:sz="0" w:space="0" w:color="auto"/>
        <w:right w:val="none" w:sz="0" w:space="0" w:color="auto"/>
      </w:divBdr>
    </w:div>
    <w:div w:id="1522278770">
      <w:bodyDiv w:val="1"/>
      <w:marLeft w:val="0"/>
      <w:marRight w:val="0"/>
      <w:marTop w:val="0"/>
      <w:marBottom w:val="0"/>
      <w:divBdr>
        <w:top w:val="none" w:sz="0" w:space="0" w:color="auto"/>
        <w:left w:val="none" w:sz="0" w:space="0" w:color="auto"/>
        <w:bottom w:val="none" w:sz="0" w:space="0" w:color="auto"/>
        <w:right w:val="none" w:sz="0" w:space="0" w:color="auto"/>
      </w:divBdr>
    </w:div>
    <w:div w:id="1947610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gnacio.pascual.pelayo@ericsson.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D840782D-BD31-4B66-8E14-4C002F0E3686}">
  <ds:schemaRefs>
    <ds:schemaRef ds:uri="http://schemas.openxmlformats.org/officeDocument/2006/bibliography"/>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05026979-0C1D-4210-8523-45FAAF69ED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2397</TotalTime>
  <Pages>2</Pages>
  <Words>1586</Words>
  <Characters>9043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Xingqin</dc:creator>
  <cp:keywords>3GPP; Ericsson; TDoc</cp:keywords>
  <dc:description/>
  <cp:lastModifiedBy>Ericsson - Ignacio</cp:lastModifiedBy>
  <cp:revision>306</cp:revision>
  <cp:lastPrinted>2008-02-01T20:09:00Z</cp:lastPrinted>
  <dcterms:created xsi:type="dcterms:W3CDTF">2024-03-16T07:59:00Z</dcterms:created>
  <dcterms:modified xsi:type="dcterms:W3CDTF">2024-08-08T21:05:00Z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0x0101003AE6CCDF8FC04742BBB852DC96B6CE69</vt:lpwstr>
  </property>
  <property fmtid="{D5CDD505-2E9C-101B-9397-08002B2CF9AE}" pid="4" name="MediaServiceImageTags">
    <vt:lpwstr/>
  </property>
</Properties>
</file>